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CE" w:rsidRDefault="00D11A28">
      <w:pPr>
        <w:jc w:val="center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TP-LINK</w:t>
      </w:r>
      <w:r>
        <w:rPr>
          <w:rFonts w:asciiTheme="minorEastAsia" w:hAnsiTheme="minorEastAsia" w:cs="Times New Roman"/>
          <w:b/>
          <w:sz w:val="32"/>
        </w:rPr>
        <w:t xml:space="preserve"> </w:t>
      </w:r>
      <w:r>
        <w:rPr>
          <w:rFonts w:asciiTheme="minorEastAsia" w:hAnsiTheme="minorEastAsia" w:cs="Times New Roman" w:hint="eastAsia"/>
          <w:b/>
          <w:sz w:val="32"/>
        </w:rPr>
        <w:t>20</w:t>
      </w:r>
      <w:r>
        <w:rPr>
          <w:rFonts w:asciiTheme="minorEastAsia" w:hAnsiTheme="minorEastAsia" w:cs="Times New Roman" w:hint="eastAsia"/>
          <w:b/>
          <w:sz w:val="32"/>
        </w:rPr>
        <w:t>24</w:t>
      </w:r>
      <w:r>
        <w:rPr>
          <w:rFonts w:asciiTheme="minorEastAsia" w:hAnsiTheme="minorEastAsia" w:cs="Times New Roman" w:hint="eastAsia"/>
          <w:b/>
          <w:sz w:val="32"/>
        </w:rPr>
        <w:t>届提前批</w:t>
      </w:r>
      <w:r>
        <w:rPr>
          <w:rFonts w:asciiTheme="minorEastAsia" w:hAnsiTheme="minorEastAsia" w:cs="Times New Roman" w:hint="eastAsia"/>
          <w:b/>
          <w:sz w:val="32"/>
        </w:rPr>
        <w:t>校园招聘正式启动</w:t>
      </w:r>
    </w:p>
    <w:p w:rsidR="00FB2BCE" w:rsidRDefault="00D11A28">
      <w:pPr>
        <w:jc w:val="center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（内附交流群信息）</w:t>
      </w:r>
    </w:p>
    <w:p w:rsidR="00FB2BCE" w:rsidRDefault="00D11A28">
      <w:pPr>
        <w:jc w:val="center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--</w:t>
      </w:r>
      <w:r>
        <w:rPr>
          <w:rFonts w:asciiTheme="minorEastAsia" w:hAnsiTheme="minorEastAsia" w:cs="Times New Roman" w:hint="eastAsia"/>
          <w:b/>
          <w:sz w:val="32"/>
        </w:rPr>
        <w:t>先人一步，筑梦未来</w:t>
      </w:r>
    </w:p>
    <w:p w:rsidR="00FB2BCE" w:rsidRPr="00E6763B" w:rsidRDefault="00D11A28">
      <w:pPr>
        <w:jc w:val="center"/>
        <w:rPr>
          <w:rFonts w:asciiTheme="minorEastAsia" w:hAnsiTheme="minorEastAsia" w:cs="Times New Roman"/>
          <w:sz w:val="28"/>
          <w:szCs w:val="28"/>
          <w:highlight w:val="yellow"/>
        </w:rPr>
      </w:pPr>
      <w:r>
        <w:rPr>
          <w:rFonts w:asciiTheme="minorEastAsia" w:hAnsiTheme="minorEastAsia" w:cs="Times New Roman" w:hint="eastAsia"/>
          <w:sz w:val="28"/>
          <w:szCs w:val="28"/>
          <w:highlight w:val="yellow"/>
        </w:rPr>
        <w:t>东南</w:t>
      </w:r>
      <w:r w:rsidRPr="00E6763B">
        <w:rPr>
          <w:rFonts w:asciiTheme="minorEastAsia" w:hAnsiTheme="minorEastAsia" w:cs="Times New Roman" w:hint="eastAsia"/>
          <w:sz w:val="28"/>
          <w:szCs w:val="28"/>
          <w:highlight w:val="yellow"/>
        </w:rPr>
        <w:t>大学官方交流群号：</w:t>
      </w:r>
    </w:p>
    <w:p w:rsidR="00FB2BCE" w:rsidRDefault="00D11A28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D11A28">
        <w:rPr>
          <w:rFonts w:asciiTheme="minorEastAsia" w:hAnsiTheme="minorEastAsia" w:cs="Times New Roman"/>
          <w:sz w:val="28"/>
          <w:szCs w:val="28"/>
          <w:highlight w:val="yellow"/>
        </w:rPr>
        <w:t>206669154</w:t>
      </w:r>
    </w:p>
    <w:p w:rsidR="00FB2BCE" w:rsidRDefault="00D11A28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/>
          <w:b/>
          <w:sz w:val="30"/>
          <w:szCs w:val="30"/>
        </w:rPr>
        <w:t>关于</w:t>
      </w:r>
      <w:r>
        <w:rPr>
          <w:rFonts w:asciiTheme="minorEastAsia" w:hAnsiTheme="minorEastAsia" w:cs="Times New Roman"/>
          <w:b/>
          <w:sz w:val="30"/>
          <w:szCs w:val="30"/>
        </w:rPr>
        <w:t>TP-LINK</w:t>
      </w:r>
    </w:p>
    <w:p w:rsidR="00FB2BCE" w:rsidRDefault="00D11A28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proofErr w:type="gramStart"/>
      <w:r>
        <w:rPr>
          <w:rFonts w:asciiTheme="minorEastAsia" w:hAnsiTheme="minorEastAsia" w:hint="eastAsia"/>
          <w:sz w:val="22"/>
          <w:szCs w:val="24"/>
        </w:rPr>
        <w:t>普联技术</w:t>
      </w:r>
      <w:proofErr w:type="gramEnd"/>
      <w:r>
        <w:rPr>
          <w:rFonts w:asciiTheme="minorEastAsia" w:hAnsiTheme="minorEastAsia" w:hint="eastAsia"/>
          <w:sz w:val="22"/>
          <w:szCs w:val="24"/>
        </w:rPr>
        <w:t>有限公司（以下简称</w:t>
      </w:r>
      <w:r>
        <w:rPr>
          <w:rFonts w:asciiTheme="minorEastAsia" w:hAnsiTheme="minorEastAsia" w:hint="eastAsia"/>
          <w:sz w:val="22"/>
          <w:szCs w:val="24"/>
        </w:rPr>
        <w:t>"TP-LINK"</w:t>
      </w:r>
      <w:r>
        <w:rPr>
          <w:rFonts w:asciiTheme="minorEastAsia" w:hAnsiTheme="minorEastAsia" w:hint="eastAsia"/>
          <w:sz w:val="22"/>
          <w:szCs w:val="24"/>
        </w:rPr>
        <w:t>）是全球领先的网络通讯设备供应商。自</w:t>
      </w:r>
      <w:r>
        <w:rPr>
          <w:rFonts w:asciiTheme="minorEastAsia" w:hAnsiTheme="minorEastAsia" w:hint="eastAsia"/>
          <w:sz w:val="22"/>
          <w:szCs w:val="24"/>
        </w:rPr>
        <w:t>1996</w:t>
      </w:r>
      <w:r>
        <w:rPr>
          <w:rFonts w:asciiTheme="minorEastAsia" w:hAnsiTheme="minorEastAsia" w:hint="eastAsia"/>
          <w:sz w:val="22"/>
          <w:szCs w:val="24"/>
        </w:rPr>
        <w:t>年成立以来，始终坚持</w:t>
      </w:r>
      <w:r>
        <w:rPr>
          <w:rFonts w:asciiTheme="minorEastAsia" w:hAnsiTheme="minorEastAsia" w:hint="eastAsia"/>
          <w:b/>
          <w:sz w:val="22"/>
          <w:szCs w:val="24"/>
        </w:rPr>
        <w:t>自主研发、自主制造、自主营销</w:t>
      </w:r>
      <w:r>
        <w:rPr>
          <w:rFonts w:asciiTheme="minorEastAsia" w:hAnsiTheme="minorEastAsia" w:hint="eastAsia"/>
          <w:sz w:val="22"/>
          <w:szCs w:val="24"/>
        </w:rPr>
        <w:t>，致力于为大众提供最便利的本地局域网络互联和</w:t>
      </w:r>
      <w:r>
        <w:rPr>
          <w:rFonts w:asciiTheme="minorEastAsia" w:hAnsiTheme="minorEastAsia" w:hint="eastAsia"/>
          <w:sz w:val="22"/>
          <w:szCs w:val="24"/>
        </w:rPr>
        <w:t>Internet</w:t>
      </w:r>
      <w:r>
        <w:rPr>
          <w:rFonts w:asciiTheme="minorEastAsia" w:hAnsiTheme="minorEastAsia" w:hint="eastAsia"/>
          <w:sz w:val="22"/>
          <w:szCs w:val="24"/>
        </w:rPr>
        <w:t>接入手段，为大众在生活、工作、娱乐上日益增长的网络使用需求，提供高品质、高性能价格比的全面设备解决方案。</w:t>
      </w:r>
      <w:r>
        <w:rPr>
          <w:rFonts w:asciiTheme="minorEastAsia" w:hAnsiTheme="minorEastAsia" w:hint="eastAsia"/>
          <w:sz w:val="22"/>
          <w:szCs w:val="24"/>
        </w:rPr>
        <w:t>TP-LINK</w:t>
      </w:r>
      <w:r>
        <w:rPr>
          <w:rFonts w:asciiTheme="minorEastAsia" w:hAnsiTheme="minorEastAsia" w:hint="eastAsia"/>
          <w:sz w:val="22"/>
          <w:szCs w:val="24"/>
        </w:rPr>
        <w:t>产品涵盖以太网、无线局域网、宽带接入、电力线通信、安防监控，在既有的</w:t>
      </w:r>
      <w:r>
        <w:rPr>
          <w:rFonts w:asciiTheme="minorEastAsia" w:hAnsiTheme="minorEastAsia" w:hint="eastAsia"/>
          <w:b/>
          <w:sz w:val="22"/>
          <w:szCs w:val="24"/>
        </w:rPr>
        <w:t>传输、交换、路由</w:t>
      </w:r>
      <w:r>
        <w:rPr>
          <w:rFonts w:asciiTheme="minorEastAsia" w:hAnsiTheme="minorEastAsia" w:hint="eastAsia"/>
          <w:sz w:val="22"/>
          <w:szCs w:val="24"/>
        </w:rPr>
        <w:t>等主要核心领域外，正大力扩展</w:t>
      </w:r>
      <w:r>
        <w:rPr>
          <w:rFonts w:asciiTheme="minorEastAsia" w:hAnsiTheme="minorEastAsia" w:hint="eastAsia"/>
          <w:b/>
          <w:sz w:val="22"/>
          <w:szCs w:val="24"/>
        </w:rPr>
        <w:t>智能家居、智能楼宇、人工智能、云计算、边缘计算、数据存储、网络安全、工业互联网</w:t>
      </w:r>
      <w:r>
        <w:rPr>
          <w:rFonts w:asciiTheme="minorEastAsia" w:hAnsiTheme="minorEastAsia" w:hint="eastAsia"/>
          <w:sz w:val="22"/>
          <w:szCs w:val="24"/>
        </w:rPr>
        <w:t>等领域，为更广泛的用户提供系统化的设备、解决方案和整体服务。</w:t>
      </w:r>
    </w:p>
    <w:p w:rsidR="00FB2BCE" w:rsidRDefault="00D11A28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公司总部位于中国深圳，在深圳、</w:t>
      </w:r>
      <w:r>
        <w:rPr>
          <w:rFonts w:asciiTheme="minorEastAsia" w:hAnsiTheme="minorEastAsia" w:hint="eastAsia"/>
          <w:sz w:val="22"/>
          <w:szCs w:val="24"/>
        </w:rPr>
        <w:t>北京、</w:t>
      </w:r>
      <w:r>
        <w:rPr>
          <w:rFonts w:asciiTheme="minorEastAsia" w:hAnsiTheme="minorEastAsia" w:hint="eastAsia"/>
          <w:sz w:val="22"/>
          <w:szCs w:val="24"/>
        </w:rPr>
        <w:t>杭州、武汉、南京设有研发中心，在北京、上海、广</w:t>
      </w:r>
      <w:r>
        <w:rPr>
          <w:rFonts w:asciiTheme="minorEastAsia" w:hAnsiTheme="minorEastAsia" w:hint="eastAsia"/>
          <w:sz w:val="22"/>
          <w:szCs w:val="24"/>
        </w:rPr>
        <w:t>州等</w:t>
      </w:r>
      <w:r>
        <w:rPr>
          <w:rFonts w:asciiTheme="minorEastAsia" w:hAnsiTheme="minorEastAsia" w:hint="eastAsia"/>
          <w:sz w:val="22"/>
          <w:szCs w:val="24"/>
        </w:rPr>
        <w:t>21</w:t>
      </w:r>
      <w:r>
        <w:rPr>
          <w:rFonts w:asciiTheme="minorEastAsia" w:hAnsiTheme="minorEastAsia" w:hint="eastAsia"/>
          <w:sz w:val="22"/>
          <w:szCs w:val="24"/>
        </w:rPr>
        <w:t>个中心城市设有销售和服务中心，</w:t>
      </w:r>
      <w:r>
        <w:rPr>
          <w:rFonts w:asciiTheme="minorEastAsia" w:hAnsiTheme="minorEastAsia" w:hint="eastAsia"/>
          <w:sz w:val="22"/>
          <w:szCs w:val="24"/>
        </w:rPr>
        <w:t>多年稳居全球网络和通讯设备市场占有率第一</w:t>
      </w:r>
      <w:r>
        <w:rPr>
          <w:rFonts w:asciiTheme="minorEastAsia" w:hAnsiTheme="minorEastAsia" w:hint="eastAsia"/>
          <w:sz w:val="22"/>
          <w:szCs w:val="24"/>
        </w:rPr>
        <w:t>。</w:t>
      </w:r>
    </w:p>
    <w:p w:rsidR="00FB2BCE" w:rsidRDefault="00D11A28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薪酬福利</w:t>
      </w:r>
    </w:p>
    <w:p w:rsidR="00FB2BCE" w:rsidRDefault="00D11A28">
      <w:pPr>
        <w:spacing w:line="360" w:lineRule="auto"/>
        <w:rPr>
          <w:rFonts w:asciiTheme="minorEastAsia" w:hAnsiTheme="minorEastAsia" w:cs="Times New Roman"/>
          <w:b/>
          <w:color w:val="FF0000"/>
          <w:sz w:val="22"/>
          <w:szCs w:val="24"/>
          <w:u w:val="single"/>
        </w:rPr>
      </w:pPr>
      <w:r>
        <w:rPr>
          <w:rFonts w:asciiTheme="minorEastAsia" w:hAnsiTheme="minorEastAsia" w:cs="Times New Roman" w:hint="eastAsia"/>
          <w:b/>
          <w:color w:val="000000" w:themeColor="text1"/>
          <w:sz w:val="22"/>
          <w:szCs w:val="24"/>
          <w:u w:val="single"/>
        </w:rPr>
        <w:t>1.</w:t>
      </w:r>
      <w:r>
        <w:rPr>
          <w:rFonts w:asciiTheme="minorEastAsia" w:hAnsiTheme="minorEastAsia" w:cs="Times New Roman" w:hint="eastAsia"/>
          <w:b/>
          <w:color w:val="000000" w:themeColor="text1"/>
          <w:sz w:val="22"/>
          <w:szCs w:val="24"/>
          <w:u w:val="single"/>
        </w:rPr>
        <w:t>待遇优</w:t>
      </w:r>
      <w:proofErr w:type="gramStart"/>
      <w:r>
        <w:rPr>
          <w:rFonts w:asciiTheme="minorEastAsia" w:hAnsiTheme="minorEastAsia" w:cs="Times New Roman" w:hint="eastAsia"/>
          <w:b/>
          <w:color w:val="000000" w:themeColor="text1"/>
          <w:sz w:val="22"/>
          <w:szCs w:val="24"/>
          <w:u w:val="single"/>
        </w:rPr>
        <w:t>渥</w:t>
      </w:r>
      <w:proofErr w:type="gramEnd"/>
      <w:r>
        <w:rPr>
          <w:rFonts w:asciiTheme="minorEastAsia" w:hAnsiTheme="minorEastAsia" w:cs="Times New Roman" w:hint="eastAsia"/>
          <w:b/>
          <w:color w:val="000000" w:themeColor="text1"/>
          <w:sz w:val="22"/>
          <w:szCs w:val="24"/>
          <w:u w:val="single"/>
        </w:rPr>
        <w:t>，全面保障</w:t>
      </w:r>
    </w:p>
    <w:p w:rsidR="00FB2BCE" w:rsidRDefault="00D11A28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我们提供行业内极具竞争力的薪酬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还有丰厚年终奖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年度加薪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季度绩效奖金、每年固定调薪机制；同时提供带薪年休假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带薪工龄假。</w:t>
      </w:r>
    </w:p>
    <w:p w:rsidR="00FB2BCE" w:rsidRDefault="00D11A28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>
        <w:rPr>
          <w:rFonts w:asciiTheme="minorEastAsia" w:hAnsiTheme="minorEastAsia" w:cs="Times New Roman" w:hint="eastAsia"/>
          <w:b/>
          <w:sz w:val="22"/>
          <w:u w:val="single"/>
        </w:rPr>
        <w:t>2.</w:t>
      </w:r>
      <w:r>
        <w:rPr>
          <w:rFonts w:asciiTheme="minorEastAsia" w:hAnsiTheme="minorEastAsia" w:cs="Times New Roman" w:hint="eastAsia"/>
          <w:b/>
          <w:sz w:val="22"/>
          <w:u w:val="single"/>
        </w:rPr>
        <w:t>福利丰厚，人文关怀</w:t>
      </w:r>
    </w:p>
    <w:p w:rsidR="00FB2BCE" w:rsidRDefault="00D11A28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我们关心每一位员工的工作体验。悉心准备应届生入职福利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同时提供免费班车接送上下班、产品内购折扣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年度免费体检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公司合作健身房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游泳卡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餐补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结婚红包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过节费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过节礼品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每日小零食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下午茶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旅游经费等福利，定期举办丰富的文娱活动和各类文体比赛。</w:t>
      </w:r>
    </w:p>
    <w:p w:rsidR="00FB2BCE" w:rsidRDefault="00D11A28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>
        <w:rPr>
          <w:rFonts w:asciiTheme="minorEastAsia" w:hAnsiTheme="minorEastAsia" w:cs="Times New Roman" w:hint="eastAsia"/>
          <w:b/>
          <w:sz w:val="22"/>
          <w:u w:val="single"/>
        </w:rPr>
        <w:t>3.</w:t>
      </w:r>
      <w:r>
        <w:rPr>
          <w:rFonts w:asciiTheme="minorEastAsia" w:hAnsiTheme="minorEastAsia" w:cs="Times New Roman" w:hint="eastAsia"/>
          <w:b/>
          <w:sz w:val="22"/>
          <w:u w:val="single"/>
        </w:rPr>
        <w:t>培训完善，快速成长</w:t>
      </w:r>
    </w:p>
    <w:p w:rsidR="00FB2BCE" w:rsidRDefault="00D11A28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lastRenderedPageBreak/>
        <w:t>我们重视每一位员工的发展</w:t>
      </w:r>
      <w:r>
        <w:rPr>
          <w:rFonts w:asciiTheme="minorEastAsia" w:hAnsiTheme="minorEastAsia" w:cs="Times New Roman"/>
          <w:sz w:val="22"/>
        </w:rPr>
        <w:t>。</w:t>
      </w:r>
      <w:proofErr w:type="gramStart"/>
      <w:r>
        <w:rPr>
          <w:rFonts w:asciiTheme="minorEastAsia" w:hAnsiTheme="minorEastAsia" w:cs="Times New Roman" w:hint="eastAsia"/>
          <w:sz w:val="22"/>
        </w:rPr>
        <w:t>普联</w:t>
      </w:r>
      <w:r>
        <w:rPr>
          <w:rFonts w:asciiTheme="minorEastAsia" w:hAnsiTheme="minorEastAsia" w:cs="Times New Roman" w:hint="eastAsia"/>
          <w:sz w:val="22"/>
        </w:rPr>
        <w:t>拥有</w:t>
      </w:r>
      <w:proofErr w:type="gramEnd"/>
      <w:r>
        <w:rPr>
          <w:rFonts w:asciiTheme="minorEastAsia" w:hAnsiTheme="minorEastAsia" w:cs="Times New Roman" w:hint="eastAsia"/>
          <w:sz w:val="22"/>
        </w:rPr>
        <w:t>完善的入职培训体系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一对一带教制度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，</w:t>
      </w:r>
      <w:r>
        <w:rPr>
          <w:rFonts w:asciiTheme="minorEastAsia" w:hAnsiTheme="minorEastAsia" w:cs="Times New Roman" w:hint="eastAsia"/>
          <w:sz w:val="22"/>
        </w:rPr>
        <w:t>带你针对学习相关工作技能，以及具有挑战性的探索课题和实习课题。同时为各类英才设立了专利奖</w:t>
      </w:r>
      <w:r>
        <w:rPr>
          <w:rFonts w:asciiTheme="minorEastAsia" w:hAnsiTheme="minorEastAsia" w:cs="Times New Roman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有才奖和给力奖。</w:t>
      </w:r>
    </w:p>
    <w:p w:rsidR="00FB2BCE" w:rsidRDefault="00D11A28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应聘须知</w:t>
      </w:r>
    </w:p>
    <w:p w:rsidR="00FB2BCE" w:rsidRDefault="00D11A28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1.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招募对象：</w:t>
      </w:r>
      <w:r>
        <w:rPr>
          <w:rFonts w:asciiTheme="minorEastAsia" w:hAnsiTheme="minorEastAsia" w:hint="eastAsia"/>
          <w:color w:val="000000" w:themeColor="text1"/>
          <w:szCs w:val="21"/>
        </w:rPr>
        <w:t>本次招募面向</w:t>
      </w:r>
      <w:r>
        <w:rPr>
          <w:rFonts w:asciiTheme="minorEastAsia" w:hAnsiTheme="minorEastAsia" w:hint="eastAsia"/>
          <w:color w:val="000000" w:themeColor="text1"/>
          <w:szCs w:val="21"/>
        </w:rPr>
        <w:t>202</w:t>
      </w:r>
      <w:r>
        <w:rPr>
          <w:rFonts w:asciiTheme="minorEastAsia" w:hAnsiTheme="minorEastAsia" w:hint="eastAsia"/>
          <w:color w:val="000000" w:themeColor="text1"/>
          <w:szCs w:val="21"/>
        </w:rPr>
        <w:t>4</w:t>
      </w:r>
      <w:r>
        <w:rPr>
          <w:rFonts w:asciiTheme="minorEastAsia" w:hAnsiTheme="minorEastAsia" w:hint="eastAsia"/>
          <w:color w:val="000000" w:themeColor="text1"/>
          <w:szCs w:val="21"/>
        </w:rPr>
        <w:t>届应届毕业生</w:t>
      </w:r>
    </w:p>
    <w:p w:rsidR="00FB2BCE" w:rsidRDefault="00D11A28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2.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应聘流程：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网申——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笔试——面试——座谈——</w:t>
      </w:r>
      <w:r>
        <w:rPr>
          <w:rFonts w:asciiTheme="minorEastAsia" w:hAnsiTheme="minorEastAsia" w:hint="eastAsia"/>
          <w:color w:val="000000" w:themeColor="text1"/>
          <w:szCs w:val="21"/>
        </w:rPr>
        <w:t>offer</w:t>
      </w:r>
    </w:p>
    <w:p w:rsidR="00FB2BCE" w:rsidRDefault="00D11A28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3.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网申时间：</w:t>
      </w:r>
      <w:r>
        <w:rPr>
          <w:rFonts w:asciiTheme="minorEastAsia" w:hAnsiTheme="minorEastAsia" w:hint="eastAsia"/>
          <w:b/>
          <w:color w:val="FF0000"/>
          <w:szCs w:val="21"/>
        </w:rPr>
        <w:t>202</w:t>
      </w:r>
      <w:r>
        <w:rPr>
          <w:rFonts w:asciiTheme="minorEastAsia" w:hAnsiTheme="minorEastAsia"/>
          <w:b/>
          <w:color w:val="FF0000"/>
          <w:szCs w:val="21"/>
        </w:rPr>
        <w:t>3</w:t>
      </w:r>
      <w:r>
        <w:rPr>
          <w:rFonts w:asciiTheme="minorEastAsia" w:hAnsiTheme="minorEastAsia" w:hint="eastAsia"/>
          <w:b/>
          <w:color w:val="FF0000"/>
          <w:szCs w:val="21"/>
        </w:rPr>
        <w:t>年</w:t>
      </w:r>
      <w:r>
        <w:rPr>
          <w:rFonts w:asciiTheme="minorEastAsia" w:hAnsiTheme="minorEastAsia" w:hint="eastAsia"/>
          <w:b/>
          <w:color w:val="FF0000"/>
          <w:szCs w:val="21"/>
        </w:rPr>
        <w:t>5</w:t>
      </w:r>
      <w:r>
        <w:rPr>
          <w:rFonts w:asciiTheme="minorEastAsia" w:hAnsiTheme="minorEastAsia" w:hint="eastAsia"/>
          <w:b/>
          <w:color w:val="FF0000"/>
          <w:szCs w:val="21"/>
        </w:rPr>
        <w:t>月</w:t>
      </w:r>
      <w:r>
        <w:rPr>
          <w:rFonts w:asciiTheme="minorEastAsia" w:hAnsiTheme="minorEastAsia" w:hint="eastAsia"/>
          <w:b/>
          <w:color w:val="FF0000"/>
          <w:szCs w:val="21"/>
        </w:rPr>
        <w:t>19</w:t>
      </w:r>
      <w:r>
        <w:rPr>
          <w:rFonts w:asciiTheme="minorEastAsia" w:hAnsiTheme="minorEastAsia"/>
          <w:b/>
          <w:color w:val="FF0000"/>
          <w:szCs w:val="21"/>
        </w:rPr>
        <w:t>日</w:t>
      </w:r>
      <w:r>
        <w:rPr>
          <w:rFonts w:asciiTheme="minorEastAsia" w:hAnsiTheme="minorEastAsia" w:hint="eastAsia"/>
          <w:b/>
          <w:color w:val="FF0000"/>
          <w:szCs w:val="21"/>
        </w:rPr>
        <w:t>起</w:t>
      </w:r>
    </w:p>
    <w:p w:rsidR="00FB2BCE" w:rsidRDefault="00D11A28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4.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面试形式：</w:t>
      </w:r>
      <w:r>
        <w:rPr>
          <w:rFonts w:asciiTheme="minorEastAsia" w:hAnsiTheme="minorEastAsia" w:hint="eastAsia"/>
          <w:color w:val="000000" w:themeColor="text1"/>
          <w:szCs w:val="21"/>
        </w:rPr>
        <w:t>线下</w:t>
      </w:r>
      <w:r>
        <w:rPr>
          <w:rFonts w:asciiTheme="minorEastAsia" w:hAnsiTheme="minorEastAsia" w:hint="eastAsia"/>
          <w:color w:val="000000" w:themeColor="text1"/>
          <w:szCs w:val="21"/>
        </w:rPr>
        <w:t>/</w:t>
      </w:r>
      <w:r>
        <w:rPr>
          <w:rFonts w:asciiTheme="minorEastAsia" w:hAnsiTheme="minorEastAsia" w:hint="eastAsia"/>
          <w:color w:val="000000" w:themeColor="text1"/>
          <w:szCs w:val="21"/>
        </w:rPr>
        <w:t>线上相结合，即日开始面试，欢迎大家踊跃投递。</w:t>
      </w:r>
    </w:p>
    <w:p w:rsidR="00FB2BCE" w:rsidRDefault="00D11A28">
      <w:pPr>
        <w:spacing w:line="360" w:lineRule="auto"/>
        <w:rPr>
          <w:rFonts w:asciiTheme="minorEastAsia" w:hAnsiTheme="minorEastAsia"/>
          <w:b/>
          <w:color w:val="FF0000"/>
          <w:sz w:val="22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5</w:t>
      </w:r>
      <w:r>
        <w:rPr>
          <w:rFonts w:asciiTheme="minorEastAsia" w:hAnsiTheme="minorEastAsia"/>
          <w:b/>
          <w:color w:val="000000" w:themeColor="text1"/>
          <w:szCs w:val="21"/>
        </w:rPr>
        <w:t>.</w:t>
      </w:r>
      <w:proofErr w:type="gramStart"/>
      <w:r>
        <w:rPr>
          <w:rFonts w:asciiTheme="minorEastAsia" w:hAnsiTheme="minorEastAsia" w:hint="eastAsia"/>
          <w:b/>
          <w:color w:val="000000" w:themeColor="text1"/>
          <w:szCs w:val="21"/>
        </w:rPr>
        <w:t>网申地址</w:t>
      </w:r>
      <w:proofErr w:type="gramEnd"/>
      <w:r>
        <w:rPr>
          <w:rFonts w:asciiTheme="minorEastAsia" w:hAnsiTheme="minorEastAsia" w:hint="eastAsia"/>
          <w:b/>
          <w:color w:val="000000" w:themeColor="text1"/>
          <w:szCs w:val="21"/>
        </w:rPr>
        <w:t>:</w:t>
      </w:r>
      <w:r>
        <w:t xml:space="preserve"> </w:t>
      </w:r>
      <w:hyperlink r:id="rId6" w:history="1">
        <w:r>
          <w:rPr>
            <w:rFonts w:asciiTheme="minorEastAsia" w:hAnsiTheme="minorEastAsia" w:hint="eastAsia"/>
            <w:b/>
            <w:sz w:val="22"/>
            <w:szCs w:val="24"/>
          </w:rPr>
          <w:t>http://hr.tp-link.com.cn</w:t>
        </w:r>
      </w:hyperlink>
      <w:r>
        <w:rPr>
          <w:rFonts w:asciiTheme="minorEastAsia" w:hAnsiTheme="minorEastAsia" w:hint="eastAsia"/>
          <w:b/>
          <w:sz w:val="22"/>
          <w:szCs w:val="24"/>
        </w:rPr>
        <w:t>（每人只允许申请</w:t>
      </w:r>
      <w:r>
        <w:rPr>
          <w:rFonts w:asciiTheme="minorEastAsia" w:hAnsiTheme="minorEastAsia" w:hint="eastAsia"/>
          <w:b/>
          <w:sz w:val="22"/>
          <w:szCs w:val="24"/>
        </w:rPr>
        <w:t>1</w:t>
      </w:r>
      <w:r>
        <w:rPr>
          <w:rFonts w:asciiTheme="minorEastAsia" w:hAnsiTheme="minorEastAsia" w:hint="eastAsia"/>
          <w:b/>
          <w:sz w:val="22"/>
          <w:szCs w:val="24"/>
        </w:rPr>
        <w:t>个职位）</w:t>
      </w:r>
    </w:p>
    <w:p w:rsidR="00FB2BCE" w:rsidRDefault="00D11A2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/>
          <w:b/>
          <w:color w:val="000000" w:themeColor="text1"/>
          <w:sz w:val="32"/>
        </w:rPr>
        <w:t>招聘</w:t>
      </w:r>
      <w:r>
        <w:rPr>
          <w:rFonts w:asciiTheme="minorEastAsia" w:hAnsiTheme="minorEastAsia" w:cs="Times New Roman" w:hint="eastAsia"/>
          <w:b/>
          <w:color w:val="000000" w:themeColor="text1"/>
          <w:sz w:val="32"/>
        </w:rPr>
        <w:t>职位</w:t>
      </w:r>
    </w:p>
    <w:p w:rsidR="00FB2BCE" w:rsidRDefault="00D11A28">
      <w:pPr>
        <w:spacing w:line="360" w:lineRule="auto"/>
        <w:ind w:firstLineChars="200" w:firstLine="420"/>
      </w:pPr>
      <w:r>
        <w:rPr>
          <w:rFonts w:hint="eastAsia"/>
        </w:rPr>
        <w:t>研发类、产品</w:t>
      </w:r>
      <w:proofErr w:type="gramStart"/>
      <w:r>
        <w:rPr>
          <w:rFonts w:hint="eastAsia"/>
        </w:rPr>
        <w:t>类核心岗位热招中</w:t>
      </w:r>
      <w:proofErr w:type="gramEnd"/>
      <w:r>
        <w:rPr>
          <w:rFonts w:hint="eastAsia"/>
        </w:rPr>
        <w:t>，全年需求一次性放出</w:t>
      </w:r>
      <w:r>
        <w:rPr>
          <w:rFonts w:hint="eastAsia"/>
        </w:rPr>
        <w:t>，欢迎同学们积极投递</w:t>
      </w:r>
      <w:r>
        <w:rPr>
          <w:rFonts w:hint="eastAsia"/>
        </w:rPr>
        <w:t>!</w:t>
      </w:r>
    </w:p>
    <w:p w:rsidR="00FB2BCE" w:rsidRDefault="00D11A28">
      <w:pPr>
        <w:spacing w:line="360" w:lineRule="auto"/>
        <w:ind w:firstLineChars="200" w:firstLine="420"/>
        <w:rPr>
          <w:highlight w:val="yellow"/>
        </w:rPr>
      </w:pPr>
      <w:r>
        <w:rPr>
          <w:rFonts w:hint="eastAsia"/>
        </w:rPr>
        <w:t>本次在</w:t>
      </w:r>
      <w:r>
        <w:rPr>
          <w:rFonts w:hint="eastAsia"/>
          <w:highlight w:val="yellow"/>
        </w:rPr>
        <w:t>东南</w:t>
      </w:r>
      <w:r>
        <w:rPr>
          <w:rFonts w:hint="eastAsia"/>
          <w:highlight w:val="yellow"/>
        </w:rPr>
        <w:t>大学的职位如下。</w:t>
      </w:r>
    </w:p>
    <w:p w:rsidR="00FB2BCE" w:rsidRDefault="00D11A28">
      <w:pPr>
        <w:rPr>
          <w:highlight w:val="yellow"/>
        </w:rPr>
      </w:pPr>
      <w:r>
        <w:rPr>
          <w:rFonts w:hint="eastAsia"/>
          <w:highlight w:val="yellow"/>
        </w:rPr>
        <w:br w:type="page"/>
      </w:r>
    </w:p>
    <w:tbl>
      <w:tblPr>
        <w:tblpPr w:leftFromText="180" w:rightFromText="180" w:vertAnchor="text" w:horzAnchor="page" w:tblpX="865" w:tblpY="2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1035"/>
        <w:gridCol w:w="2175"/>
        <w:gridCol w:w="1470"/>
        <w:gridCol w:w="4470"/>
        <w:gridCol w:w="1308"/>
      </w:tblGrid>
      <w:tr w:rsidR="00FB2BCE">
        <w:trPr>
          <w:trHeight w:val="1155"/>
        </w:trPr>
        <w:tc>
          <w:tcPr>
            <w:tcW w:w="104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TP-LINK 2024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届提前批校园招聘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highlight w:val="yellow"/>
                <w:lang w:bidi="ar"/>
              </w:rPr>
              <w:t>东南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highlight w:val="yellow"/>
                <w:lang w:bidi="ar"/>
              </w:rPr>
              <w:t>大学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岗位列表</w:t>
            </w:r>
          </w:p>
        </w:tc>
      </w:tr>
      <w:tr w:rsidR="00FB2BCE">
        <w:trPr>
          <w:trHeight w:val="44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职位名称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学历要求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岗位方向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专业要求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工作地点</w:t>
            </w:r>
          </w:p>
        </w:tc>
      </w:tr>
      <w:tr w:rsidR="00FB2BCE">
        <w:trPr>
          <w:trHeight w:val="57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软件类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软件工程师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岗位方向：嵌入式，应用开发，前端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UI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，后端开发，软件测试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电子、通信、计算机、网络工程、软件工程等相关专业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深圳、杭州、北京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云计算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开发工程师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计算机、软件工程、通信工程、电子工程及相关专业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图像算法工程师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光学仪器、图像处理、模式识别、计算机视觉相关专业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图像处理工程师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计算机、模式识别、信号处理、应用数学类专业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语音算法工程师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计算机、声学、信号处理、模式识别等相关专业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通信算法工程师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通信、数学、信号处理、模式识别、光学仪器等相关专业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大数据分析工程师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计算机、信息安全、数学、通信、网络工程等相关专业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网络安全算法工程师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计算机、信息安全、通信、网络工程等相关专业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IT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软件工程师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FB2BC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硬件类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系统设计硬件工程师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通信等相关理工类专业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深圳、杭州、武汉、北京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射频工程师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微波、无线电、电子、通信等相关专业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天线工程师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电磁场、微波、通信等相关理工类专业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FPGA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微电子、集成电路、电子、通信、自动化类相关专业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电子元器件工程师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电子等相关理工类专业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电磁兼容与安全工程师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电子、电气、电磁场等相关理工类专业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电源工程师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电气、自控、电子、通信等相关理工类专业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光学工程师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光学、光学工程、光电等相关专业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光通信工程师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光学工程、光电信息工程、光电子科学与技术、通信工程等相关理工类专业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深圳、武汉</w:t>
            </w:r>
          </w:p>
        </w:tc>
      </w:tr>
      <w:tr w:rsidR="00FB2BCE">
        <w:trPr>
          <w:trHeight w:val="28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产品类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产品工程师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理工类及文理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通识类专业</w:t>
            </w:r>
            <w:proofErr w:type="gram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  <w:tr w:rsidR="00FB2BC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测试类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系统测试工程师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理工类专业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深圳、杭州、北京</w:t>
            </w:r>
          </w:p>
        </w:tc>
      </w:tr>
      <w:tr w:rsidR="00FB2BCE">
        <w:trPr>
          <w:trHeight w:val="28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FB2BC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云计算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测试工程师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计算机、软件工程、通信工程、电子工程及相关专业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CE" w:rsidRDefault="00D11A2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深圳、杭州</w:t>
            </w:r>
          </w:p>
        </w:tc>
      </w:tr>
    </w:tbl>
    <w:p w:rsidR="00FB2BCE" w:rsidRDefault="00FB2BCE">
      <w:pPr>
        <w:spacing w:line="360" w:lineRule="auto"/>
        <w:ind w:firstLineChars="200" w:firstLine="420"/>
        <w:rPr>
          <w:highlight w:val="yellow"/>
        </w:rPr>
      </w:pPr>
    </w:p>
    <w:p w:rsidR="00FB2BCE" w:rsidRDefault="00D11A28">
      <w:r>
        <w:rPr>
          <w:rFonts w:hint="eastAsia"/>
        </w:rPr>
        <w:t>如有更多问题，请和我们</w:t>
      </w:r>
      <w:r>
        <w:rPr>
          <w:rFonts w:hint="eastAsia"/>
        </w:rPr>
        <w:t>HR</w:t>
      </w:r>
      <w:r>
        <w:rPr>
          <w:rFonts w:hint="eastAsia"/>
        </w:rPr>
        <w:t>团队联系，我们会尽快为您解答。</w:t>
      </w:r>
    </w:p>
    <w:p w:rsidR="00FB2BCE" w:rsidRDefault="00D11A28">
      <w:pPr>
        <w:spacing w:line="360" w:lineRule="auto"/>
      </w:pPr>
      <w:r>
        <w:rPr>
          <w:rFonts w:hint="eastAsia"/>
        </w:rPr>
        <w:t>邮件咨询：</w:t>
      </w:r>
      <w:r>
        <w:rPr>
          <w:rFonts w:hint="eastAsia"/>
        </w:rPr>
        <w:t>campus@tp-link.com.cn</w:t>
      </w:r>
    </w:p>
    <w:p w:rsidR="00FB2BCE" w:rsidRDefault="00D11A28">
      <w:pPr>
        <w:spacing w:line="360" w:lineRule="auto"/>
      </w:pPr>
      <w:proofErr w:type="gramStart"/>
      <w:r>
        <w:rPr>
          <w:rFonts w:hint="eastAsia"/>
        </w:rPr>
        <w:t>微信咨询</w:t>
      </w:r>
      <w:proofErr w:type="gramEnd"/>
      <w:r>
        <w:rPr>
          <w:rFonts w:hint="eastAsia"/>
        </w:rPr>
        <w:t>：“</w:t>
      </w:r>
      <w:r>
        <w:rPr>
          <w:rFonts w:hint="eastAsia"/>
        </w:rPr>
        <w:t>TP-LINK</w:t>
      </w:r>
      <w:r>
        <w:rPr>
          <w:rFonts w:hint="eastAsia"/>
        </w:rPr>
        <w:t>招聘”（</w:t>
      </w:r>
      <w:proofErr w:type="spellStart"/>
      <w:r>
        <w:rPr>
          <w:rFonts w:hint="eastAsia"/>
        </w:rPr>
        <w:t>tplinkrecruit</w:t>
      </w:r>
      <w:proofErr w:type="spellEnd"/>
      <w:r>
        <w:rPr>
          <w:rFonts w:hint="eastAsia"/>
        </w:rPr>
        <w:t>）</w:t>
      </w:r>
      <w:proofErr w:type="gramStart"/>
      <w:r>
        <w:rPr>
          <w:rFonts w:hint="eastAsia"/>
        </w:rPr>
        <w:t>微信后台</w:t>
      </w:r>
      <w:proofErr w:type="gramEnd"/>
      <w:r>
        <w:rPr>
          <w:rFonts w:hint="eastAsia"/>
        </w:rPr>
        <w:t>留言</w:t>
      </w:r>
    </w:p>
    <w:p w:rsidR="00FB2BCE" w:rsidRDefault="00FB2BCE">
      <w:pPr>
        <w:spacing w:line="360" w:lineRule="auto"/>
      </w:pPr>
    </w:p>
    <w:sectPr w:rsidR="00FB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A61A7"/>
    <w:multiLevelType w:val="multilevel"/>
    <w:tmpl w:val="5BEA61A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ZWQzZGI3YjYzZTBmODcyMDY4YWQ3YWRkZmRjZmMifQ=="/>
  </w:docVars>
  <w:rsids>
    <w:rsidRoot w:val="00392799"/>
    <w:rsid w:val="000F3140"/>
    <w:rsid w:val="0015131F"/>
    <w:rsid w:val="001E3909"/>
    <w:rsid w:val="00250F52"/>
    <w:rsid w:val="002551EE"/>
    <w:rsid w:val="00274362"/>
    <w:rsid w:val="003130BD"/>
    <w:rsid w:val="003320E0"/>
    <w:rsid w:val="00360A1B"/>
    <w:rsid w:val="00392799"/>
    <w:rsid w:val="003C3877"/>
    <w:rsid w:val="00470D33"/>
    <w:rsid w:val="00490364"/>
    <w:rsid w:val="00556F98"/>
    <w:rsid w:val="005636BE"/>
    <w:rsid w:val="00576A92"/>
    <w:rsid w:val="008954FC"/>
    <w:rsid w:val="008C0C3C"/>
    <w:rsid w:val="00A54968"/>
    <w:rsid w:val="00A976FF"/>
    <w:rsid w:val="00AE3ABA"/>
    <w:rsid w:val="00C22D78"/>
    <w:rsid w:val="00C37417"/>
    <w:rsid w:val="00C64911"/>
    <w:rsid w:val="00CC23CB"/>
    <w:rsid w:val="00CE1392"/>
    <w:rsid w:val="00D11A28"/>
    <w:rsid w:val="00D3234C"/>
    <w:rsid w:val="00DA7FE7"/>
    <w:rsid w:val="00E131A6"/>
    <w:rsid w:val="00E6763B"/>
    <w:rsid w:val="00EA2EC5"/>
    <w:rsid w:val="00F00EE4"/>
    <w:rsid w:val="00F13C2B"/>
    <w:rsid w:val="00FB2BCE"/>
    <w:rsid w:val="0BFF50EF"/>
    <w:rsid w:val="2EE00442"/>
    <w:rsid w:val="32B32F7C"/>
    <w:rsid w:val="554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1DA7F-5F32-47A8-A4B5-25C3024A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qFormat/>
    <w:rPr>
      <w:b/>
      <w:bCs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1">
    <w:name w:val="批注主题 Char"/>
    <w:basedOn w:val="Char"/>
    <w:link w:val="a5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r.tp-link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7EF8-BC1C-4DC0-BA82-4FCE1967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wanghao</cp:lastModifiedBy>
  <cp:revision>2</cp:revision>
  <cp:lastPrinted>2021-03-03T07:40:00Z</cp:lastPrinted>
  <dcterms:created xsi:type="dcterms:W3CDTF">2023-05-24T06:52:00Z</dcterms:created>
  <dcterms:modified xsi:type="dcterms:W3CDTF">2023-05-24T06:52:00Z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2282725EE64A46D7B45ED8542D613CC3_12</vt:lpwstr>
  </property>
</Properties>
</file>