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1B058" w14:textId="1DFF2BF6" w:rsidR="00BC60F7" w:rsidRDefault="006B5439" w:rsidP="006B5439">
      <w:pPr>
        <w:pStyle w:val="Title"/>
      </w:pPr>
      <w:r>
        <w:rPr>
          <w:noProof/>
        </w:rPr>
        <w:drawing>
          <wp:inline distT="0" distB="0" distL="0" distR="0" wp14:anchorId="54C213B9" wp14:editId="109165D0">
            <wp:extent cx="1847654" cy="691733"/>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5">
                      <a:duotone>
                        <a:prstClr val="black"/>
                        <a:schemeClr val="tx2">
                          <a:tint val="45000"/>
                          <a:satMod val="400000"/>
                        </a:schemeClr>
                      </a:duotone>
                      <a:extLst>
                        <a:ext uri="{BEBA8EAE-BF5A-486C-A8C5-ECC9F3942E4B}">
                          <a14:imgProps xmlns:a14="http://schemas.microsoft.com/office/drawing/2010/main">
                            <a14:imgLayer r:embed="rId6">
                              <a14:imgEffect>
                                <a14:sharpenSoften amount="25000"/>
                              </a14:imgEffect>
                              <a14:imgEffect>
                                <a14:saturation sat="220000"/>
                              </a14:imgEffect>
                              <a14:imgEffect>
                                <a14:brightnessContrast bright="-53000" contrast="26000"/>
                              </a14:imgEffect>
                            </a14:imgLayer>
                          </a14:imgProps>
                        </a:ext>
                        <a:ext uri="{28A0092B-C50C-407E-A947-70E740481C1C}">
                          <a14:useLocalDpi xmlns:a14="http://schemas.microsoft.com/office/drawing/2010/main" val="0"/>
                        </a:ext>
                      </a:extLst>
                    </a:blip>
                    <a:stretch>
                      <a:fillRect/>
                    </a:stretch>
                  </pic:blipFill>
                  <pic:spPr>
                    <a:xfrm>
                      <a:off x="0" y="0"/>
                      <a:ext cx="1860618" cy="696587"/>
                    </a:xfrm>
                    <a:prstGeom prst="rect">
                      <a:avLst/>
                    </a:prstGeom>
                    <a:noFill/>
                  </pic:spPr>
                </pic:pic>
              </a:graphicData>
            </a:graphic>
          </wp:inline>
        </w:drawing>
      </w:r>
    </w:p>
    <w:p w14:paraId="0B8E4BC3" w14:textId="77777777" w:rsidR="00BC60F7" w:rsidRDefault="00BC60F7" w:rsidP="006C7177"/>
    <w:p w14:paraId="11D45D09" w14:textId="0D36D4CC" w:rsidR="006C7177" w:rsidRDefault="006C7177" w:rsidP="006C7177">
      <w:r>
        <w:rPr>
          <w:rFonts w:hint="eastAsia"/>
        </w:rPr>
        <w:t>【我们是谁】</w:t>
      </w:r>
    </w:p>
    <w:p w14:paraId="1B01E51C" w14:textId="77777777" w:rsidR="00A81C8D" w:rsidRDefault="00A81C8D" w:rsidP="00EE04CC">
      <w:r>
        <w:rPr>
          <w:rFonts w:hint="eastAsia"/>
        </w:rPr>
        <w:t>Citrix</w:t>
      </w:r>
      <w:r>
        <w:rPr>
          <w:rFonts w:hint="eastAsia"/>
        </w:rPr>
        <w:t>（纳斯达克：</w:t>
      </w:r>
      <w:r>
        <w:rPr>
          <w:rFonts w:hint="eastAsia"/>
        </w:rPr>
        <w:t>CTXS</w:t>
      </w:r>
      <w:r>
        <w:rPr>
          <w:rFonts w:hint="eastAsia"/>
        </w:rPr>
        <w:t>）成立于</w:t>
      </w:r>
      <w:r>
        <w:rPr>
          <w:rFonts w:hint="eastAsia"/>
        </w:rPr>
        <w:t>1989</w:t>
      </w:r>
      <w:r>
        <w:rPr>
          <w:rFonts w:hint="eastAsia"/>
        </w:rPr>
        <w:t>年，总部在美国佛罗里达州劳德代尔堡（</w:t>
      </w:r>
      <w:r>
        <w:rPr>
          <w:rFonts w:hint="eastAsia"/>
        </w:rPr>
        <w:t>Fort Lauderdale</w:t>
      </w:r>
      <w:r>
        <w:rPr>
          <w:rFonts w:hint="eastAsia"/>
        </w:rPr>
        <w:t>），在虚拟化、移动办公技术等领域处于世界领先地位。</w:t>
      </w:r>
    </w:p>
    <w:p w14:paraId="32BF178C" w14:textId="77777777" w:rsidR="00A81C8D" w:rsidRDefault="00A81C8D" w:rsidP="00EE04CC">
      <w:r>
        <w:rPr>
          <w:rFonts w:hint="eastAsia"/>
        </w:rPr>
        <w:t>Citrix</w:t>
      </w:r>
      <w:r w:rsidR="00BD3130">
        <w:rPr>
          <w:rFonts w:hint="eastAsia"/>
        </w:rPr>
        <w:t>旨在推动建立一个安全连接人员、组织和事物且易于访问的世界，让不可能变为可能。它的技术让全世界的应用程序和数据既安全又易于访问，</w:t>
      </w:r>
      <w:r w:rsidR="00BD3130">
        <w:rPr>
          <w:rFonts w:hint="eastAsia"/>
        </w:rPr>
        <w:t xml:space="preserve"> </w:t>
      </w:r>
      <w:r w:rsidR="00BD3130">
        <w:rPr>
          <w:rFonts w:hint="eastAsia"/>
        </w:rPr>
        <w:t>让人们可以随时随地进行工作。</w:t>
      </w:r>
    </w:p>
    <w:p w14:paraId="67F72E6C" w14:textId="5F81C8A3" w:rsidR="00EE04CC" w:rsidRDefault="00BD3130" w:rsidP="00EE04CC">
      <w:r>
        <w:rPr>
          <w:rFonts w:hint="eastAsia"/>
        </w:rPr>
        <w:t xml:space="preserve">Citrix </w:t>
      </w:r>
      <w:r>
        <w:rPr>
          <w:rFonts w:hint="eastAsia"/>
        </w:rPr>
        <w:t>提供将工作空间作为服务、应用交付、虚拟化、移动化、网络传输和文件共享解决方案的完整和集成产品组合，</w:t>
      </w:r>
      <w:r>
        <w:rPr>
          <w:rFonts w:hint="eastAsia"/>
        </w:rPr>
        <w:t xml:space="preserve"> </w:t>
      </w:r>
      <w:r>
        <w:rPr>
          <w:rFonts w:hint="eastAsia"/>
        </w:rPr>
        <w:t>使</w:t>
      </w:r>
      <w:r>
        <w:rPr>
          <w:rFonts w:hint="eastAsia"/>
        </w:rPr>
        <w:t xml:space="preserve"> IT </w:t>
      </w:r>
      <w:r>
        <w:rPr>
          <w:rFonts w:hint="eastAsia"/>
        </w:rPr>
        <w:t>部门能够确保通过云或内部部署和跨任何设备或平台将关键系统安全地提供给用户。</w:t>
      </w:r>
    </w:p>
    <w:p w14:paraId="10FB0636" w14:textId="2C441026" w:rsidR="00BC60F7" w:rsidRDefault="00BC60F7" w:rsidP="00EE04CC">
      <w:r>
        <w:rPr>
          <w:rFonts w:hint="eastAsia"/>
        </w:rPr>
        <w:t>思杰官网：</w:t>
      </w:r>
      <w:r>
        <w:t xml:space="preserve"> </w:t>
      </w:r>
      <w:hyperlink r:id="rId7" w:history="1">
        <w:r w:rsidRPr="006D4E89">
          <w:rPr>
            <w:rStyle w:val="Hyperlink"/>
            <w:rFonts w:hint="eastAsia"/>
          </w:rPr>
          <w:t>www.citrix.com</w:t>
        </w:r>
      </w:hyperlink>
    </w:p>
    <w:p w14:paraId="10BCD9E7" w14:textId="77777777" w:rsidR="00BD3130" w:rsidRDefault="00955BAF" w:rsidP="00BD3130">
      <w:r>
        <w:rPr>
          <w:rFonts w:hint="eastAsia"/>
        </w:rPr>
        <w:t>【我们提供】</w:t>
      </w:r>
    </w:p>
    <w:p w14:paraId="38001F47" w14:textId="77777777" w:rsidR="007679C5" w:rsidRDefault="007679C5" w:rsidP="007679C5">
      <w:r>
        <w:rPr>
          <w:rFonts w:hint="eastAsia"/>
        </w:rPr>
        <w:t xml:space="preserve">&gt; </w:t>
      </w:r>
      <w:r>
        <w:rPr>
          <w:rFonts w:hint="eastAsia"/>
        </w:rPr>
        <w:t>多元包容的企业文化</w:t>
      </w:r>
    </w:p>
    <w:p w14:paraId="77BCAEA5" w14:textId="77777777" w:rsidR="007679C5" w:rsidRDefault="007679C5" w:rsidP="007679C5">
      <w:r>
        <w:rPr>
          <w:rFonts w:hint="eastAsia"/>
        </w:rPr>
        <w:t xml:space="preserve">&gt; </w:t>
      </w:r>
      <w:r>
        <w:rPr>
          <w:rFonts w:hint="eastAsia"/>
        </w:rPr>
        <w:t>全球化的工作团队</w:t>
      </w:r>
    </w:p>
    <w:p w14:paraId="1C84F790" w14:textId="77777777" w:rsidR="007679C5" w:rsidRDefault="007679C5" w:rsidP="007679C5">
      <w:r>
        <w:rPr>
          <w:rFonts w:hint="eastAsia"/>
        </w:rPr>
        <w:t xml:space="preserve">&gt; </w:t>
      </w:r>
      <w:r>
        <w:rPr>
          <w:rFonts w:hint="eastAsia"/>
        </w:rPr>
        <w:t>多样化的发展渠道</w:t>
      </w:r>
    </w:p>
    <w:p w14:paraId="341A2076" w14:textId="77777777" w:rsidR="007679C5" w:rsidRDefault="007679C5" w:rsidP="007679C5">
      <w:r>
        <w:rPr>
          <w:rFonts w:hint="eastAsia"/>
        </w:rPr>
        <w:t xml:space="preserve">&gt; </w:t>
      </w:r>
      <w:r>
        <w:rPr>
          <w:rFonts w:hint="eastAsia"/>
        </w:rPr>
        <w:t>丰厚的薪资福利</w:t>
      </w:r>
    </w:p>
    <w:p w14:paraId="695C1DD7" w14:textId="77777777" w:rsidR="007679C5" w:rsidRDefault="007679C5" w:rsidP="007679C5">
      <w:r>
        <w:rPr>
          <w:rFonts w:hint="eastAsia"/>
        </w:rPr>
        <w:t xml:space="preserve">&gt; </w:t>
      </w:r>
      <w:r>
        <w:rPr>
          <w:rFonts w:hint="eastAsia"/>
        </w:rPr>
        <w:t>完美的工作环境</w:t>
      </w:r>
    </w:p>
    <w:p w14:paraId="0DF1AC2E" w14:textId="77777777" w:rsidR="007679C5" w:rsidRDefault="007679C5" w:rsidP="007679C5">
      <w:r>
        <w:rPr>
          <w:rFonts w:hint="eastAsia"/>
        </w:rPr>
        <w:t xml:space="preserve">&gt; </w:t>
      </w:r>
      <w:r>
        <w:rPr>
          <w:rFonts w:hint="eastAsia"/>
        </w:rPr>
        <w:t>宽松的工作氛围</w:t>
      </w:r>
    </w:p>
    <w:p w14:paraId="0B6729D8" w14:textId="42AE6D67" w:rsidR="00CB67C5" w:rsidRDefault="007679C5">
      <w:r>
        <w:rPr>
          <w:rFonts w:hint="eastAsia"/>
        </w:rPr>
        <w:t xml:space="preserve">&gt; </w:t>
      </w:r>
      <w:r>
        <w:rPr>
          <w:rFonts w:hint="eastAsia"/>
        </w:rPr>
        <w:t>弹性的工作方式</w:t>
      </w:r>
    </w:p>
    <w:p w14:paraId="477541EC" w14:textId="163B4372" w:rsidR="00BC60F7" w:rsidRPr="00A81C8D" w:rsidRDefault="00B07BDE">
      <w:pPr>
        <w:rPr>
          <w:b/>
          <w:color w:val="00B0F0"/>
          <w:sz w:val="28"/>
        </w:rPr>
      </w:pPr>
      <w:r w:rsidRPr="00B07BDE">
        <w:rPr>
          <w:b/>
          <w:color w:val="00B0F0"/>
          <w:sz w:val="28"/>
        </w:rPr>
        <w:drawing>
          <wp:inline distT="0" distB="0" distL="0" distR="0" wp14:anchorId="3D6E3CCB" wp14:editId="3E800432">
            <wp:extent cx="2460573" cy="2705493"/>
            <wp:effectExtent l="0" t="0" r="3810" b="0"/>
            <wp:docPr id="1" name="Picture 1"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unburst chart&#10;&#10;Description automatically generated"/>
                    <pic:cNvPicPr/>
                  </pic:nvPicPr>
                  <pic:blipFill>
                    <a:blip r:embed="rId8"/>
                    <a:stretch>
                      <a:fillRect/>
                    </a:stretch>
                  </pic:blipFill>
                  <pic:spPr>
                    <a:xfrm>
                      <a:off x="0" y="0"/>
                      <a:ext cx="2475269" cy="2721652"/>
                    </a:xfrm>
                    <a:prstGeom prst="rect">
                      <a:avLst/>
                    </a:prstGeom>
                  </pic:spPr>
                </pic:pic>
              </a:graphicData>
            </a:graphic>
          </wp:inline>
        </w:drawing>
      </w:r>
      <w:r w:rsidR="000D4639" w:rsidRPr="000D4639">
        <w:rPr>
          <w:noProof/>
        </w:rPr>
        <w:t xml:space="preserve"> </w:t>
      </w:r>
      <w:r w:rsidR="000D4639" w:rsidRPr="000D4639">
        <w:rPr>
          <w:b/>
          <w:color w:val="00B0F0"/>
          <w:sz w:val="28"/>
        </w:rPr>
        <w:drawing>
          <wp:inline distT="0" distB="0" distL="0" distR="0" wp14:anchorId="474BA7AA" wp14:editId="5A1E4148">
            <wp:extent cx="2620652" cy="2676159"/>
            <wp:effectExtent l="0" t="0" r="0" b="381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9"/>
                    <a:stretch>
                      <a:fillRect/>
                    </a:stretch>
                  </pic:blipFill>
                  <pic:spPr>
                    <a:xfrm>
                      <a:off x="0" y="0"/>
                      <a:ext cx="2645780" cy="2701820"/>
                    </a:xfrm>
                    <a:prstGeom prst="rect">
                      <a:avLst/>
                    </a:prstGeom>
                  </pic:spPr>
                </pic:pic>
              </a:graphicData>
            </a:graphic>
          </wp:inline>
        </w:drawing>
      </w:r>
    </w:p>
    <w:sectPr w:rsidR="00BC60F7" w:rsidRPr="00A81C8D" w:rsidSect="00B07BDE">
      <w:pgSz w:w="12240" w:h="15840"/>
      <w:pgMar w:top="1440" w:right="1800" w:bottom="5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C60FFA"/>
    <w:multiLevelType w:val="hybridMultilevel"/>
    <w:tmpl w:val="533A4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00"/>
    <w:rsid w:val="0002098E"/>
    <w:rsid w:val="000D4639"/>
    <w:rsid w:val="000E44C3"/>
    <w:rsid w:val="00106E88"/>
    <w:rsid w:val="00143953"/>
    <w:rsid w:val="001C2A1E"/>
    <w:rsid w:val="00213E00"/>
    <w:rsid w:val="002A3461"/>
    <w:rsid w:val="003122FA"/>
    <w:rsid w:val="004465B1"/>
    <w:rsid w:val="004D3546"/>
    <w:rsid w:val="00547602"/>
    <w:rsid w:val="005816D2"/>
    <w:rsid w:val="005F326D"/>
    <w:rsid w:val="006B38CE"/>
    <w:rsid w:val="006B5439"/>
    <w:rsid w:val="006C7177"/>
    <w:rsid w:val="00720F85"/>
    <w:rsid w:val="00741555"/>
    <w:rsid w:val="007679C5"/>
    <w:rsid w:val="00865DDB"/>
    <w:rsid w:val="00902C8C"/>
    <w:rsid w:val="00953158"/>
    <w:rsid w:val="00955BAF"/>
    <w:rsid w:val="00A81C8D"/>
    <w:rsid w:val="00AD5F71"/>
    <w:rsid w:val="00B07BDE"/>
    <w:rsid w:val="00BC60F7"/>
    <w:rsid w:val="00BD3130"/>
    <w:rsid w:val="00C6250D"/>
    <w:rsid w:val="00CB67C5"/>
    <w:rsid w:val="00D11DDB"/>
    <w:rsid w:val="00ED7B33"/>
    <w:rsid w:val="00EE04CC"/>
    <w:rsid w:val="00F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8864"/>
  <w15:chartTrackingRefBased/>
  <w15:docId w15:val="{E80130CD-8ECC-4588-86D3-DFAB182D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65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3461"/>
    <w:rPr>
      <w:color w:val="0563C1" w:themeColor="hyperlink"/>
      <w:u w:val="single"/>
    </w:rPr>
  </w:style>
  <w:style w:type="paragraph" w:styleId="ListParagraph">
    <w:name w:val="List Paragraph"/>
    <w:basedOn w:val="Normal"/>
    <w:uiPriority w:val="34"/>
    <w:qFormat/>
    <w:rsid w:val="00955BAF"/>
    <w:pPr>
      <w:spacing w:line="252" w:lineRule="auto"/>
      <w:ind w:left="720"/>
      <w:contextualSpacing/>
    </w:pPr>
    <w:rPr>
      <w:rFonts w:ascii="Calibri" w:eastAsia="SimSun" w:hAnsi="Calibri" w:cs="Calibri"/>
    </w:rPr>
  </w:style>
  <w:style w:type="character" w:styleId="UnresolvedMention">
    <w:name w:val="Unresolved Mention"/>
    <w:basedOn w:val="DefaultParagraphFont"/>
    <w:uiPriority w:val="99"/>
    <w:semiHidden/>
    <w:unhideWhenUsed/>
    <w:rsid w:val="00BC60F7"/>
    <w:rPr>
      <w:color w:val="605E5C"/>
      <w:shd w:val="clear" w:color="auto" w:fill="E1DFDD"/>
    </w:rPr>
  </w:style>
  <w:style w:type="paragraph" w:styleId="Title">
    <w:name w:val="Title"/>
    <w:basedOn w:val="Normal"/>
    <w:next w:val="Normal"/>
    <w:link w:val="TitleChar"/>
    <w:uiPriority w:val="10"/>
    <w:qFormat/>
    <w:rsid w:val="006B54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4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479234">
      <w:bodyDiv w:val="1"/>
      <w:marLeft w:val="0"/>
      <w:marRight w:val="0"/>
      <w:marTop w:val="0"/>
      <w:marBottom w:val="0"/>
      <w:divBdr>
        <w:top w:val="none" w:sz="0" w:space="0" w:color="auto"/>
        <w:left w:val="none" w:sz="0" w:space="0" w:color="auto"/>
        <w:bottom w:val="none" w:sz="0" w:space="0" w:color="auto"/>
        <w:right w:val="none" w:sz="0" w:space="0" w:color="auto"/>
      </w:divBdr>
    </w:div>
    <w:div w:id="1425149241">
      <w:bodyDiv w:val="1"/>
      <w:marLeft w:val="0"/>
      <w:marRight w:val="0"/>
      <w:marTop w:val="0"/>
      <w:marBottom w:val="0"/>
      <w:divBdr>
        <w:top w:val="none" w:sz="0" w:space="0" w:color="auto"/>
        <w:left w:val="none" w:sz="0" w:space="0" w:color="auto"/>
        <w:bottom w:val="none" w:sz="0" w:space="0" w:color="auto"/>
        <w:right w:val="none" w:sz="0" w:space="0" w:color="auto"/>
      </w:divBdr>
    </w:div>
    <w:div w:id="20358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itrix.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Citrix Systems</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Xu</dc:creator>
  <cp:keywords/>
  <dc:description/>
  <cp:lastModifiedBy>Frank Xu （徐峰）</cp:lastModifiedBy>
  <cp:revision>8</cp:revision>
  <dcterms:created xsi:type="dcterms:W3CDTF">2020-09-28T08:49:00Z</dcterms:created>
  <dcterms:modified xsi:type="dcterms:W3CDTF">2021-05-28T08:45:00Z</dcterms:modified>
</cp:coreProperties>
</file>