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“坚守承诺，务实进取”</w:t>
      </w:r>
    </w:p>
    <w:p>
      <w:pPr>
        <w:jc w:val="center"/>
      </w:pPr>
      <w:r>
        <w:rPr>
          <w:rFonts w:hint="eastAsia"/>
        </w:rPr>
        <w:t>是维信电子的立身之本</w:t>
      </w:r>
    </w:p>
    <w:p>
      <w:pPr>
        <w:jc w:val="center"/>
      </w:pPr>
      <w:r>
        <w:rPr>
          <w:rFonts w:hint="eastAsia"/>
        </w:rPr>
        <w:t>在全力以赴推进以客户为导向的过程中</w:t>
      </w:r>
    </w:p>
    <w:p>
      <w:pPr>
        <w:jc w:val="center"/>
      </w:pPr>
      <w:r>
        <w:rPr>
          <w:rFonts w:hint="eastAsia"/>
        </w:rPr>
        <w:t>不断强化自身工程竞争力，强化产品服务意识</w:t>
      </w:r>
    </w:p>
    <w:p>
      <w:pPr>
        <w:jc w:val="center"/>
      </w:pPr>
      <w:r>
        <w:rPr>
          <w:rFonts w:hint="eastAsia"/>
        </w:rPr>
        <w:t>同时，也不断完善构建高效敬业的团队。</w:t>
      </w:r>
    </w:p>
    <w:p>
      <w:pPr>
        <w:jc w:val="center"/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“开放，包容，务实“</w:t>
      </w:r>
    </w:p>
    <w:p>
      <w:pPr>
        <w:jc w:val="center"/>
      </w:pPr>
      <w:r>
        <w:rPr>
          <w:rFonts w:hint="eastAsia"/>
        </w:rPr>
        <w:t>是每个维信人</w:t>
      </w:r>
    </w:p>
    <w:p>
      <w:pPr>
        <w:jc w:val="center"/>
      </w:pPr>
      <w:r>
        <w:rPr>
          <w:rFonts w:hint="eastAsia"/>
        </w:rPr>
        <w:t>始终秉承着</w:t>
      </w:r>
    </w:p>
    <w:p>
      <w:pPr>
        <w:jc w:val="center"/>
      </w:pPr>
      <w:r>
        <w:rPr>
          <w:rFonts w:hint="eastAsia"/>
        </w:rPr>
        <w:t>的东山精神</w:t>
      </w:r>
    </w:p>
    <w:p>
      <w:pPr/>
    </w:p>
    <w:p>
      <w:pPr>
        <w:jc w:val="center"/>
      </w:pPr>
      <w:r>
        <w:rPr>
          <w:rFonts w:hint="eastAsia"/>
        </w:rPr>
        <w:t>在未来的日子里</w:t>
      </w:r>
    </w:p>
    <w:p>
      <w:pPr>
        <w:jc w:val="center"/>
      </w:pPr>
      <w:r>
        <w:rPr>
          <w:rFonts w:hint="eastAsia"/>
        </w:rPr>
        <w:t>维信电子需要一批拥有同样价值观、责任感</w:t>
      </w:r>
    </w:p>
    <w:p>
      <w:pPr>
        <w:jc w:val="center"/>
      </w:pPr>
      <w:r>
        <w:rPr>
          <w:rFonts w:hint="eastAsia"/>
        </w:rPr>
        <w:t>和远见的朝阳力量</w:t>
      </w:r>
    </w:p>
    <w:p>
      <w:pPr>
        <w:jc w:val="center"/>
      </w:pPr>
      <w:r>
        <w:rPr>
          <w:rFonts w:hint="eastAsia"/>
        </w:rPr>
        <w:t>让青春与未来，与时代同行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维信电子2020届校园招聘计划正式启动！</w:t>
      </w:r>
    </w:p>
    <w:p>
      <w:pPr>
        <w:jc w:val="center"/>
      </w:pPr>
      <w:r>
        <w:rPr>
          <w:rFonts w:hint="eastAsia"/>
        </w:rPr>
        <w:t>无维挑战 与信成长</w:t>
      </w:r>
    </w:p>
    <w:p>
      <w:pPr>
        <w:jc w:val="center"/>
      </w:pPr>
      <w:r>
        <w:rPr>
          <w:rFonts w:hint="eastAsia"/>
        </w:rPr>
        <w:t>一起来探索电子电路产业先行者</w:t>
      </w:r>
    </w:p>
    <w:p>
      <w:pPr>
        <w:jc w:val="center"/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维信电子MFLEX</w:t>
      </w:r>
    </w:p>
    <w:p>
      <w:pPr>
        <w:jc w:val="center"/>
      </w:pPr>
      <w:r>
        <w:rPr>
          <w:rFonts w:hint="eastAsia"/>
        </w:rPr>
        <w:t>MFLEX，电子电路产业先行者，FPC全球排名前三，年度营收超10亿美金，现拥有超过1000名研发工程管理人员，自1984年于美国诞生以来，依托2大基地、3座工厂及遍布全球的全面的客户服务网络，致力于为全球各大消费电子、新能源汽车、通讯、物联网品牌提供出色的互联解决方案，成为少数能提供特定设计和整套解决方案的优秀FPC供应商之一。</w:t>
      </w:r>
    </w:p>
    <w:p>
      <w:pPr>
        <w:jc w:val="center"/>
      </w:pPr>
      <w:r>
        <w:t xml:space="preserve">MFLEX is an influential player in the circuit board industry, ranking top </w:t>
      </w:r>
      <w:r>
        <w:rPr>
          <w:rFonts w:hint="eastAsia"/>
          <w:lang w:val="en-US" w:eastAsia="zh-CN"/>
        </w:rPr>
        <w:t>3</w:t>
      </w:r>
      <w:r>
        <w:t xml:space="preserve"> globally as an FPC provider. With annual revenue exceeding US$1 billion and employing over 1,000 R&amp;D engineers, it has become a global leader since its formation in the US in 1984. Today, MFLEX provides exceptional solutions for leading brands worldwide across consumer-electronics, eco-friendly vehicles, telecommunications and IoT industries. With two central hubs, three factories and a customer service network that spans the globe, MFLEX is one of the few trusted FPC suppliers that offers customized designs and packaged solutions.</w:t>
      </w: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-13335</wp:posOffset>
            </wp:positionH>
            <wp:positionV relativeFrom="paragraph">
              <wp:posOffset>35560</wp:posOffset>
            </wp:positionV>
            <wp:extent cx="2670810" cy="1805305"/>
            <wp:effectExtent l="0" t="0" r="0" b="444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1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805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28575</wp:posOffset>
            </wp:positionV>
            <wp:extent cx="2563495" cy="1805305"/>
            <wp:effectExtent l="0" t="0" r="8890" b="444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97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color w:val="FF0000"/>
          <w:sz w:val="22"/>
          <w:szCs w:val="28"/>
        </w:rPr>
      </w:pPr>
    </w:p>
    <w:p>
      <w:pPr>
        <w:jc w:val="center"/>
        <w:rPr>
          <w:b/>
          <w:bCs/>
          <w:color w:val="FF0000"/>
          <w:sz w:val="22"/>
          <w:szCs w:val="28"/>
        </w:rPr>
      </w:pPr>
      <w:r>
        <w:rPr>
          <w:rFonts w:hint="eastAsia"/>
          <w:b/>
          <w:bCs/>
          <w:color w:val="FF0000"/>
          <w:sz w:val="22"/>
          <w:szCs w:val="28"/>
        </w:rPr>
        <w:t>FPC行业</w:t>
      </w:r>
    </w:p>
    <w:p>
      <w:pPr>
        <w:jc w:val="center"/>
        <w:rPr>
          <w:b/>
          <w:bCs/>
          <w:color w:val="FF0000"/>
          <w:sz w:val="22"/>
          <w:szCs w:val="28"/>
        </w:rPr>
      </w:pPr>
      <w:r>
        <w:rPr>
          <w:rFonts w:hint="eastAsia"/>
          <w:b/>
          <w:bCs/>
          <w:color w:val="FF0000"/>
          <w:sz w:val="22"/>
          <w:szCs w:val="28"/>
        </w:rPr>
        <w:t>全球排名前三</w:t>
      </w:r>
    </w:p>
    <w:p>
      <w:pPr>
        <w:jc w:val="center"/>
        <w:rPr>
          <w:b/>
          <w:bCs/>
          <w:color w:val="FF0000"/>
          <w:sz w:val="22"/>
          <w:szCs w:val="28"/>
        </w:rPr>
      </w:pPr>
    </w:p>
    <w:p>
      <w:pPr>
        <w:jc w:val="center"/>
        <w:rPr>
          <w:b/>
          <w:bCs/>
          <w:color w:val="FF0000"/>
          <w:sz w:val="22"/>
          <w:szCs w:val="28"/>
        </w:rPr>
      </w:pPr>
      <w:r>
        <w:rPr>
          <w:rFonts w:hint="eastAsia"/>
          <w:b/>
          <w:bCs/>
          <w:color w:val="FF0000"/>
          <w:sz w:val="22"/>
          <w:szCs w:val="28"/>
        </w:rPr>
        <w:t>30年+</w:t>
      </w:r>
    </w:p>
    <w:p>
      <w:pPr>
        <w:jc w:val="center"/>
        <w:rPr>
          <w:b/>
          <w:bCs/>
          <w:color w:val="FF0000"/>
          <w:sz w:val="22"/>
          <w:szCs w:val="28"/>
        </w:rPr>
      </w:pPr>
      <w:r>
        <w:rPr>
          <w:rFonts w:hint="eastAsia"/>
          <w:b/>
          <w:bCs/>
          <w:color w:val="FF0000"/>
          <w:sz w:val="22"/>
          <w:szCs w:val="28"/>
        </w:rPr>
        <w:t>生产制造经验</w:t>
      </w:r>
    </w:p>
    <w:p>
      <w:pPr>
        <w:jc w:val="center"/>
        <w:rPr>
          <w:b/>
          <w:bCs/>
          <w:color w:val="FF0000"/>
          <w:sz w:val="22"/>
          <w:szCs w:val="28"/>
        </w:rPr>
      </w:pPr>
    </w:p>
    <w:p>
      <w:pPr>
        <w:jc w:val="center"/>
        <w:rPr>
          <w:b/>
          <w:bCs/>
          <w:color w:val="FF0000"/>
          <w:sz w:val="22"/>
          <w:szCs w:val="28"/>
        </w:rPr>
      </w:pPr>
      <w:r>
        <w:rPr>
          <w:rFonts w:hint="eastAsia"/>
          <w:b/>
          <w:bCs/>
          <w:color w:val="FF0000"/>
          <w:sz w:val="22"/>
          <w:szCs w:val="28"/>
        </w:rPr>
        <w:t>1000+人</w:t>
      </w:r>
    </w:p>
    <w:p>
      <w:pPr>
        <w:jc w:val="center"/>
        <w:rPr>
          <w:b/>
          <w:bCs/>
          <w:color w:val="FF0000"/>
          <w:sz w:val="22"/>
          <w:szCs w:val="28"/>
        </w:rPr>
      </w:pPr>
      <w:r>
        <w:rPr>
          <w:rFonts w:hint="eastAsia"/>
          <w:b/>
          <w:bCs/>
          <w:color w:val="FF0000"/>
          <w:sz w:val="22"/>
          <w:szCs w:val="28"/>
        </w:rPr>
        <w:t>研发工程管理人员</w:t>
      </w:r>
    </w:p>
    <w:p>
      <w:pPr>
        <w:jc w:val="center"/>
        <w:rPr>
          <w:b/>
          <w:bCs/>
          <w:color w:val="FF0000"/>
          <w:sz w:val="22"/>
          <w:szCs w:val="28"/>
        </w:rPr>
      </w:pPr>
    </w:p>
    <w:p>
      <w:pPr>
        <w:jc w:val="center"/>
        <w:rPr>
          <w:b/>
          <w:bCs/>
          <w:color w:val="FF0000"/>
          <w:sz w:val="22"/>
          <w:szCs w:val="28"/>
        </w:rPr>
      </w:pPr>
      <w:r>
        <w:rPr>
          <w:rFonts w:hint="eastAsia"/>
          <w:b/>
          <w:bCs/>
          <w:color w:val="FF0000"/>
          <w:sz w:val="22"/>
          <w:szCs w:val="28"/>
        </w:rPr>
        <w:t>2004年</w:t>
      </w:r>
    </w:p>
    <w:p>
      <w:pPr>
        <w:jc w:val="center"/>
        <w:rPr>
          <w:b/>
          <w:bCs/>
          <w:color w:val="FF0000"/>
          <w:sz w:val="22"/>
          <w:szCs w:val="28"/>
        </w:rPr>
      </w:pPr>
      <w:r>
        <w:rPr>
          <w:rFonts w:hint="eastAsia"/>
          <w:b/>
          <w:bCs/>
          <w:color w:val="FF0000"/>
          <w:sz w:val="22"/>
          <w:szCs w:val="28"/>
        </w:rPr>
        <w:t>美国纳斯达克上市</w:t>
      </w:r>
    </w:p>
    <w:p>
      <w:pPr>
        <w:jc w:val="center"/>
        <w:rPr>
          <w:b/>
          <w:bCs/>
          <w:color w:val="FF0000"/>
          <w:sz w:val="22"/>
          <w:szCs w:val="28"/>
        </w:rPr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发展历程</w:t>
      </w:r>
    </w:p>
    <w:tbl>
      <w:tblPr>
        <w:tblStyle w:val="3"/>
        <w:tblpPr w:leftFromText="180" w:rightFromText="180" w:vertAnchor="text" w:horzAnchor="margin" w:tblpY="251"/>
        <w:tblW w:w="90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1984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美国加州阿纳海姆成立并开始运营印刷电路板业务  FPC operations start in Anaheim, California, USA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</w:t>
            </w:r>
          </w:p>
        </w:tc>
        <w:tc>
          <w:tcPr>
            <w:tcW w:w="8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美国加州阿纳海姆开始推出印刷电路板组装服务   FPC assembly services start in Anaheim, California, USA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</w:t>
            </w:r>
          </w:p>
        </w:tc>
        <w:tc>
          <w:tcPr>
            <w:tcW w:w="8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中国苏州设立首家印刷电路板制造和装配工厂  Opens first FPC fabrication and assembly facility in Suzhou, China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8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中国苏州设立印刷电路板制造和组装工厂（红庄），纳斯达克成功上市（代码：MFLX）  Opens FPC fabrication and assembly facility in Suzhou, China (HZ)，Becomes publicly traded company NASDAQ: MFLX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8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中国苏州开设先进印刷电路板制造工厂（郭巷）  Opens advanced FPC fabrication facility in Suzhou, China (GX)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2012</w:t>
            </w:r>
          </w:p>
        </w:tc>
        <w:tc>
          <w:tcPr>
            <w:tcW w:w="8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公司总部迁至美国南加州“技术海岸”的中心——尔湾市   Relocates corporate headquarters to Irvine, California, USA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8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被 DSBJ 成功收购   Acquisition of MFLEX by Suzhou Dongshan Precision Manufacturing Co.,Ltd (DSBJ)</w:t>
            </w:r>
          </w:p>
        </w:tc>
      </w:tr>
    </w:tbl>
    <w:p>
      <w:pPr/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招聘对象</w:t>
      </w:r>
    </w:p>
    <w:p>
      <w:pPr>
        <w:jc w:val="center"/>
      </w:pPr>
      <w:r>
        <w:rPr>
          <w:rFonts w:hint="eastAsia"/>
        </w:rPr>
        <w:t>2020届统招本科、硕士、博士毕业生</w:t>
      </w:r>
    </w:p>
    <w:p>
      <w:pPr>
        <w:jc w:val="center"/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招聘岗位</w:t>
      </w:r>
    </w:p>
    <w:p>
      <w:pPr>
        <w:jc w:val="center"/>
        <w:rPr>
          <w:sz w:val="20"/>
          <w:szCs w:val="22"/>
        </w:rPr>
      </w:pPr>
      <w:r>
        <w:rPr>
          <w:rFonts w:hint="eastAsia"/>
          <w:sz w:val="20"/>
          <w:szCs w:val="22"/>
        </w:rPr>
        <w:t>在这里，你将有机会和电子电路行业最优秀的工程师共事，与他们一起钻研技术，走在创新前沿；</w:t>
      </w:r>
    </w:p>
    <w:p>
      <w:pPr>
        <w:jc w:val="center"/>
        <w:rPr>
          <w:sz w:val="20"/>
          <w:szCs w:val="22"/>
        </w:rPr>
      </w:pPr>
      <w:r>
        <w:rPr>
          <w:rFonts w:hint="eastAsia"/>
          <w:sz w:val="20"/>
          <w:szCs w:val="22"/>
        </w:rPr>
        <w:t>在这里，你将遇到一群志同道合的伙伴，一起激情工作，开心生活；</w:t>
      </w:r>
    </w:p>
    <w:p>
      <w:pPr>
        <w:jc w:val="center"/>
        <w:rPr>
          <w:sz w:val="20"/>
          <w:szCs w:val="22"/>
        </w:rPr>
      </w:pPr>
      <w:r>
        <w:rPr>
          <w:rFonts w:hint="eastAsia"/>
          <w:sz w:val="20"/>
          <w:szCs w:val="22"/>
        </w:rPr>
        <w:t>如果你善于思考，热爱钻研、乐于探索、喜欢动手，你就是我们要找的维信新生军！</w:t>
      </w:r>
    </w:p>
    <w:p>
      <w:pPr>
        <w:jc w:val="center"/>
      </w:pPr>
    </w:p>
    <w:p>
      <w:pPr>
        <w:jc w:val="center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t>生产研发类/信息技术类/工程管理类/市场营销类/财务管理类/供应链管理类</w:t>
      </w:r>
    </w:p>
    <w:p>
      <w:pPr>
        <w:jc w:val="center"/>
      </w:pPr>
      <w:r>
        <w:rPr>
          <w:rFonts w:hint="eastAsia"/>
        </w:rPr>
        <w:t>了解更多职位信息请扫描文末二维码进行查看与简历投递</w:t>
      </w:r>
    </w:p>
    <w:p>
      <w:pPr/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3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生产研发类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jc w:val="center"/>
            </w:pPr>
            <w:r>
              <w:rPr>
                <w:rFonts w:hint="eastAsia"/>
              </w:rPr>
              <w:t>研发高级工程师</w:t>
            </w:r>
          </w:p>
        </w:tc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</w:rPr>
              <w:t>设计工程师（柔板&amp;组装）</w:t>
            </w:r>
          </w:p>
        </w:tc>
        <w:tc>
          <w:tcPr>
            <w:tcW w:w="2839" w:type="dxa"/>
          </w:tcPr>
          <w:p>
            <w:pPr>
              <w:jc w:val="center"/>
            </w:pPr>
            <w:r>
              <w:rPr>
                <w:rFonts w:hint="eastAsia"/>
              </w:rPr>
              <w:t>SMT工艺工程师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jc w:val="center"/>
            </w:pPr>
            <w:r>
              <w:rPr>
                <w:rFonts w:hint="eastAsia"/>
              </w:rPr>
              <w:t>柔板工艺工程师</w:t>
            </w:r>
          </w:p>
        </w:tc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</w:rPr>
              <w:t>模具工程师</w:t>
            </w:r>
          </w:p>
        </w:tc>
        <w:tc>
          <w:tcPr>
            <w:tcW w:w="2839" w:type="dxa"/>
          </w:tcPr>
          <w:p>
            <w:pPr>
              <w:jc w:val="center"/>
            </w:pPr>
            <w:r>
              <w:rPr>
                <w:rFonts w:hint="eastAsia"/>
              </w:rPr>
              <w:t>设施工程师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jc w:val="center"/>
            </w:pPr>
            <w:r>
              <w:rPr>
                <w:rFonts w:hint="eastAsia"/>
              </w:rPr>
              <w:t>设备工程师</w:t>
            </w:r>
          </w:p>
        </w:tc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</w:rPr>
              <w:t>精益生产管理师</w:t>
            </w:r>
          </w:p>
        </w:tc>
        <w:tc>
          <w:tcPr>
            <w:tcW w:w="2839" w:type="dxa"/>
          </w:tcPr>
          <w:p>
            <w:pPr>
              <w:jc w:val="center"/>
            </w:pPr>
            <w:r>
              <w:rPr>
                <w:rFonts w:hint="eastAsia"/>
              </w:rPr>
              <w:t>生产管理师</w:t>
            </w:r>
          </w:p>
        </w:tc>
      </w:tr>
    </w:tbl>
    <w:p>
      <w:pPr>
        <w:jc w:val="center"/>
        <w:rPr>
          <w:b/>
          <w:bCs/>
          <w:sz w:val="24"/>
          <w:szCs w:val="32"/>
        </w:rPr>
      </w:pP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9"/>
        <w:gridCol w:w="42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540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信息技术类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269" w:type="dxa"/>
          </w:tcPr>
          <w:p>
            <w:pPr>
              <w:jc w:val="center"/>
            </w:pPr>
            <w:r>
              <w:rPr>
                <w:rFonts w:hint="eastAsia"/>
              </w:rPr>
              <w:t>信息安全管理工程师</w:t>
            </w:r>
          </w:p>
        </w:tc>
        <w:tc>
          <w:tcPr>
            <w:tcW w:w="4271" w:type="dxa"/>
          </w:tcPr>
          <w:p>
            <w:pPr>
              <w:jc w:val="center"/>
            </w:pPr>
            <w:r>
              <w:rPr>
                <w:rFonts w:hint="eastAsia"/>
              </w:rPr>
              <w:t>高级数据分析师</w:t>
            </w:r>
          </w:p>
        </w:tc>
      </w:tr>
    </w:tbl>
    <w:p>
      <w:pPr>
        <w:rPr>
          <w:b/>
          <w:bCs/>
          <w:sz w:val="24"/>
          <w:szCs w:val="32"/>
        </w:rPr>
      </w:pP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1420"/>
        <w:gridCol w:w="1420"/>
        <w:gridCol w:w="2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4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职能管理类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jc w:val="center"/>
            </w:pPr>
            <w:r>
              <w:rPr>
                <w:rFonts w:hint="eastAsia"/>
              </w:rPr>
              <w:t>品质工程师</w:t>
            </w:r>
          </w:p>
        </w:tc>
        <w:tc>
          <w:tcPr>
            <w:tcW w:w="284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采购管理师</w:t>
            </w:r>
          </w:p>
        </w:tc>
        <w:tc>
          <w:tcPr>
            <w:tcW w:w="2839" w:type="dxa"/>
          </w:tcPr>
          <w:p>
            <w:pPr>
              <w:jc w:val="center"/>
            </w:pPr>
            <w:r>
              <w:rPr>
                <w:rFonts w:hint="eastAsia"/>
              </w:rPr>
              <w:t>成本分析控制师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9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文案企划</w:t>
            </w:r>
          </w:p>
        </w:tc>
        <w:tc>
          <w:tcPr>
            <w:tcW w:w="4259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业务开发工程师</w:t>
            </w:r>
          </w:p>
        </w:tc>
      </w:tr>
    </w:tbl>
    <w:p>
      <w:pPr>
        <w:jc w:val="center"/>
        <w:rPr>
          <w:b/>
          <w:bCs/>
          <w:sz w:val="24"/>
          <w:szCs w:val="32"/>
        </w:rPr>
      </w:pPr>
    </w:p>
    <w:p>
      <w:pPr>
        <w:jc w:val="center"/>
        <w:rPr>
          <w:b/>
          <w:bCs/>
          <w:sz w:val="24"/>
          <w:szCs w:val="32"/>
        </w:rPr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校招流程 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线上投递 校园宣讲 现场面试 在线测评 复试环节 签订协议</w:t>
      </w:r>
    </w:p>
    <w:p>
      <w:pPr>
        <w:jc w:val="center"/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宣讲行程</w:t>
      </w:r>
    </w:p>
    <w:p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八大城市，九场宣讲会</w:t>
      </w:r>
    </w:p>
    <w:p>
      <w:pPr>
        <w:jc w:val="center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t>最快当天谈薪资，拿Offer</w:t>
      </w:r>
    </w:p>
    <w:p>
      <w:pPr>
        <w:jc w:val="center"/>
        <w:rPr>
          <w:sz w:val="16"/>
          <w:szCs w:val="20"/>
        </w:rPr>
      </w:pPr>
      <w:r>
        <w:rPr>
          <w:rFonts w:hint="eastAsia"/>
          <w:sz w:val="16"/>
          <w:szCs w:val="20"/>
        </w:rPr>
        <w:t>注：宣讲会当天进行初面，次日组织复试，最快当天发Offer。</w:t>
      </w:r>
    </w:p>
    <w:tbl>
      <w:tblPr>
        <w:tblStyle w:val="3"/>
        <w:tblpPr w:leftFromText="180" w:rightFromText="180" w:vertAnchor="text" w:horzAnchor="page" w:tblpX="1825" w:tblpY="219"/>
        <w:tblOverlap w:val="never"/>
        <w:tblW w:w="8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7"/>
        <w:gridCol w:w="1722"/>
        <w:gridCol w:w="1901"/>
        <w:gridCol w:w="2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行程时间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城市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9月19日-9月20日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长春站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长春理工大学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9月22日-9月23日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沈阳站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沈阳工业大学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9月25日-9月27日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南京站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东南大学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南京邮电大学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9月28日-9月29日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苏州站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苏州大学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10月11日-10月1</w:t>
            </w:r>
            <w:r>
              <w:rPr>
                <w:rFonts w:hint="eastAsia"/>
              </w:rPr>
              <w:t>3</w:t>
            </w:r>
            <w:r>
              <w:t>日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武汉站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武汉理工大学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华中科技大学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10月15日-10月16日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西安站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西安电子科技大学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10月17日-10月1</w:t>
            </w:r>
            <w:r>
              <w:rPr>
                <w:rFonts w:hint="eastAsia"/>
              </w:rPr>
              <w:t>9</w:t>
            </w:r>
            <w:r>
              <w:t>日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成都站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西华大学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10月21日-10月22日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重庆站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t>重庆邮电大学</w:t>
            </w:r>
          </w:p>
        </w:tc>
      </w:tr>
    </w:tbl>
    <w:p>
      <w:pPr>
        <w:jc w:val="center"/>
        <w:rPr>
          <w:b/>
          <w:bCs/>
          <w:sz w:val="22"/>
          <w:szCs w:val="28"/>
        </w:rPr>
      </w:pPr>
    </w:p>
    <w:p>
      <w:pPr>
        <w:jc w:val="center"/>
        <w:rPr>
          <w:b/>
          <w:bCs/>
          <w:sz w:val="24"/>
          <w:szCs w:val="32"/>
        </w:rPr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薪酬福利</w:t>
      </w:r>
    </w:p>
    <w:p>
      <w:pPr>
        <w:jc w:val="center"/>
      </w:pPr>
      <w:r>
        <w:rPr>
          <w:rFonts w:hint="eastAsia"/>
        </w:rPr>
        <w:t>高于行业平均水平的薪资</w:t>
      </w:r>
      <w:bookmarkStart w:id="0" w:name="_GoBack"/>
      <w:bookmarkEnd w:id="0"/>
    </w:p>
    <w:p>
      <w:pPr>
        <w:jc w:val="center"/>
      </w:pPr>
      <w:r>
        <w:rPr>
          <w:rFonts w:hint="eastAsia"/>
        </w:rPr>
        <w:t>更有年底13薪、季度奖等绩效奖金</w:t>
      </w:r>
    </w:p>
    <w:p>
      <w:pPr>
        <w:jc w:val="center"/>
        <w:rPr>
          <w:rFonts w:hint="eastAsia"/>
          <w:b/>
          <w:bCs/>
          <w:color w:val="FF0000"/>
          <w:sz w:val="24"/>
          <w:szCs w:val="32"/>
          <w:lang w:eastAsia="zh-CN"/>
        </w:rPr>
      </w:pPr>
      <w:r>
        <w:rPr>
          <w:rFonts w:hint="eastAsia"/>
          <w:b/>
          <w:bCs/>
          <w:color w:val="FF0000"/>
          <w:sz w:val="24"/>
          <w:szCs w:val="32"/>
          <w:lang w:eastAsia="zh-CN"/>
        </w:rPr>
        <w:t>薪资OPEN</w:t>
      </w:r>
    </w:p>
    <w:p>
      <w:pPr>
        <w:jc w:val="center"/>
        <w:rPr>
          <w:rFonts w:hint="eastAsia"/>
          <w:b/>
          <w:bCs/>
          <w:color w:val="FF0000"/>
          <w:sz w:val="24"/>
          <w:szCs w:val="32"/>
          <w:lang w:eastAsia="zh-CN"/>
        </w:rPr>
      </w:pPr>
      <w:r>
        <w:rPr>
          <w:rFonts w:hint="eastAsia"/>
          <w:b/>
          <w:bCs/>
          <w:color w:val="FF0000"/>
          <w:sz w:val="24"/>
          <w:szCs w:val="32"/>
          <w:lang w:eastAsia="zh-CN"/>
        </w:rPr>
        <w:t>宣讲会地点：东南大学四牌楼校区礼东301</w:t>
      </w:r>
    </w:p>
    <w:p>
      <w:pPr>
        <w:jc w:val="center"/>
        <w:rPr>
          <w:rFonts w:hint="eastAsia"/>
          <w:b/>
          <w:bCs/>
          <w:color w:val="FF0000"/>
          <w:sz w:val="24"/>
          <w:szCs w:val="32"/>
          <w:lang w:eastAsia="zh-CN"/>
        </w:rPr>
      </w:pPr>
      <w:r>
        <w:rPr>
          <w:rFonts w:hint="eastAsia"/>
          <w:b/>
          <w:bCs/>
          <w:color w:val="FF0000"/>
          <w:sz w:val="24"/>
          <w:szCs w:val="32"/>
          <w:lang w:eastAsia="zh-CN"/>
        </w:rPr>
        <w:t>时间:2019年9月26日18:00～21:00</w:t>
      </w:r>
    </w:p>
    <w:p>
      <w:pPr>
        <w:jc w:val="center"/>
        <w:rPr>
          <w:b/>
          <w:bCs/>
          <w:color w:val="FF0000"/>
          <w:sz w:val="24"/>
          <w:szCs w:val="32"/>
        </w:rPr>
      </w:pPr>
    </w:p>
    <w:p>
      <w:pPr>
        <w:jc w:val="center"/>
        <w:rPr>
          <w:rFonts w:hint="eastAsia"/>
          <w:b/>
          <w:bCs/>
          <w:color w:val="FF0000"/>
        </w:rPr>
      </w:pPr>
    </w:p>
    <w:p>
      <w:pPr>
        <w:jc w:val="center"/>
        <w:rPr>
          <w:sz w:val="18"/>
          <w:szCs w:val="21"/>
        </w:rPr>
      </w:pPr>
      <w:r>
        <w:rPr>
          <w:rFonts w:hint="eastAsia"/>
          <w:sz w:val="18"/>
          <w:szCs w:val="21"/>
        </w:rPr>
        <w:t>（根据面试者面试情况进行判定）</w:t>
      </w:r>
    </w:p>
    <w:p>
      <w:pPr>
        <w:jc w:val="center"/>
      </w:pP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自由广阔的成长空间</w:t>
      </w:r>
    </w:p>
    <w:p>
      <w:pPr>
        <w:jc w:val="center"/>
      </w:pPr>
      <w:r>
        <w:rPr>
          <w:rFonts w:hint="eastAsia"/>
        </w:rPr>
        <w:t>职业生涯规划个体定制培养，技术大牛们零距离交流</w:t>
      </w:r>
    </w:p>
    <w:p>
      <w:pPr>
        <w:jc w:val="center"/>
      </w:pPr>
      <w:r>
        <w:rPr>
          <w:rFonts w:hint="eastAsia"/>
        </w:rPr>
        <w:t>平等开放的工作环境，鼓励创新，</w:t>
      </w:r>
    </w:p>
    <w:p>
      <w:pPr>
        <w:jc w:val="center"/>
      </w:pP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无忧无虑的生活环境</w:t>
      </w:r>
    </w:p>
    <w:p>
      <w:pPr>
        <w:jc w:val="center"/>
      </w:pPr>
      <w:r>
        <w:rPr>
          <w:rFonts w:hint="eastAsia"/>
        </w:rPr>
        <w:t>在这里，免费且丰盛健康的大餐是基本</w:t>
      </w:r>
    </w:p>
    <w:p>
      <w:pPr>
        <w:jc w:val="center"/>
      </w:pPr>
      <w:r>
        <w:rPr>
          <w:rFonts w:hint="eastAsia"/>
        </w:rPr>
        <w:t>更有舒适卫生的员工宿舍，以及上下班免费班车接送</w:t>
      </w:r>
    </w:p>
    <w:p>
      <w:pPr>
        <w:rPr>
          <w:b/>
          <w:bCs/>
          <w:sz w:val="24"/>
          <w:szCs w:val="32"/>
        </w:rPr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简历投递方式</w:t>
      </w:r>
    </w:p>
    <w:p>
      <w:pPr>
        <w:jc w:val="center"/>
        <w:rPr>
          <w:b/>
          <w:bCs/>
          <w:sz w:val="24"/>
          <w:szCs w:val="32"/>
        </w:rPr>
      </w:pPr>
    </w:p>
    <w:p>
      <w:pPr>
        <w:jc w:val="center"/>
        <w:rPr>
          <w:rFonts w:ascii="微软雅黑" w:hAnsi="微软雅黑" w:eastAsia="微软雅黑" w:cs="Calibri"/>
          <w:color w:val="000000"/>
          <w:kern w:val="0"/>
          <w:sz w:val="24"/>
        </w:rPr>
      </w:pPr>
      <w:r>
        <w:rPr>
          <w:rFonts w:ascii="微软雅黑" w:hAnsi="微软雅黑" w:eastAsia="微软雅黑" w:cs="Calibri"/>
          <w:color w:val="000000"/>
          <w:kern w:val="0"/>
          <w:sz w:val="24"/>
        </w:rPr>
        <w:drawing>
          <wp:inline distT="0" distB="0" distL="0" distR="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扫描二维码，一键在线投递</w:t>
      </w:r>
    </w:p>
    <w:p>
      <w:pPr>
        <w:jc w:val="center"/>
        <w:rPr>
          <w:rFonts w:ascii="微软雅黑" w:hAnsi="微软雅黑" w:eastAsia="微软雅黑" w:cs="Calibri"/>
          <w:color w:val="000000"/>
          <w:kern w:val="0"/>
          <w:sz w:val="24"/>
        </w:rPr>
      </w:pPr>
    </w:p>
    <w:p>
      <w:pPr>
        <w:jc w:val="center"/>
        <w:rPr>
          <w:rFonts w:ascii="微软雅黑" w:hAnsi="微软雅黑" w:eastAsia="微软雅黑" w:cs="Calibri"/>
          <w:color w:val="000000"/>
          <w:kern w:val="0"/>
          <w:sz w:val="24"/>
        </w:rPr>
      </w:pPr>
      <w:r>
        <w:rPr>
          <w:rFonts w:hint="eastAsia" w:ascii="微软雅黑" w:hAnsi="微软雅黑" w:eastAsia="微软雅黑" w:cs="Calibri"/>
          <w:color w:val="000000"/>
          <w:kern w:val="0"/>
          <w:sz w:val="24"/>
        </w:rPr>
        <w:t>重磅预告</w:t>
      </w:r>
    </w:p>
    <w:p>
      <w:pPr>
        <w:jc w:val="center"/>
      </w:pPr>
      <w:r>
        <w:rPr>
          <w:rFonts w:hint="eastAsia"/>
        </w:rPr>
        <w:t>2020届企业体验日活动即将上线</w:t>
      </w:r>
    </w:p>
    <w:p>
      <w:pPr>
        <w:jc w:val="center"/>
      </w:pPr>
      <w:r>
        <w:rPr>
          <w:rFonts w:hint="eastAsia"/>
        </w:rPr>
        <w:t>愿你冀望而来，满载而归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每天享受免费VIP大餐？</w:t>
      </w:r>
    </w:p>
    <w:p>
      <w:pPr>
        <w:jc w:val="center"/>
      </w:pPr>
      <w:r>
        <w:rPr>
          <w:rFonts w:hint="eastAsia"/>
        </w:rPr>
        <w:t>全程交通住宿全免费？</w:t>
      </w:r>
    </w:p>
    <w:p>
      <w:pPr>
        <w:jc w:val="center"/>
      </w:pPr>
      <w:r>
        <w:rPr>
          <w:rFonts w:hint="eastAsia"/>
        </w:rPr>
        <w:t>提前参观高科技工艺制造流程？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你想要的统统安排！！！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宣讲会现场更有体验日名额、面试直通卡等福利，等你来拿！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419</Words>
  <Characters>2389</Characters>
  <Lines>19</Lines>
  <Paragraphs>5</Paragraphs>
  <TotalTime>0</TotalTime>
  <ScaleCrop>false</ScaleCrop>
  <LinksUpToDate>false</LinksUpToDate>
  <CharactersWithSpaces>2803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2019-09-11T09:38:00Z</dcterms:created>
  <dc:creator>Ryon_Wu</dc:creator>
  <cp:lastModifiedBy>511</cp:lastModifiedBy>
  <dcterms:modified xsi:type="dcterms:W3CDTF">2019-09-26T15:19:43Z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