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A1" w:rsidRPr="00FB5FBB" w:rsidRDefault="00FB5FBB" w:rsidP="00FB5FBB">
      <w:pPr>
        <w:jc w:val="center"/>
        <w:rPr>
          <w:rFonts w:ascii="微软雅黑" w:eastAsia="微软雅黑" w:hAnsi="微软雅黑" w:cs="Arial"/>
          <w:b/>
          <w:color w:val="444444"/>
          <w:sz w:val="27"/>
          <w:szCs w:val="27"/>
          <w:shd w:val="clear" w:color="auto" w:fill="FFFFFF"/>
        </w:rPr>
      </w:pPr>
      <w:r w:rsidRPr="00FB5FBB">
        <w:rPr>
          <w:rFonts w:ascii="微软雅黑" w:eastAsia="微软雅黑" w:hAnsi="微软雅黑" w:cs="Helvetica"/>
          <w:b/>
          <w:color w:val="333333"/>
          <w:kern w:val="0"/>
          <w:sz w:val="24"/>
          <w:szCs w:val="21"/>
        </w:rPr>
        <w:t>瑞</w:t>
      </w:r>
      <w:proofErr w:type="gramStart"/>
      <w:r w:rsidRPr="00FB5FBB">
        <w:rPr>
          <w:rFonts w:ascii="微软雅黑" w:eastAsia="微软雅黑" w:hAnsi="微软雅黑" w:cs="Helvetica"/>
          <w:b/>
          <w:color w:val="333333"/>
          <w:kern w:val="0"/>
          <w:sz w:val="24"/>
          <w:szCs w:val="21"/>
        </w:rPr>
        <w:t>昱</w:t>
      </w:r>
      <w:proofErr w:type="gramEnd"/>
      <w:r w:rsidRPr="00FB5FBB">
        <w:rPr>
          <w:rFonts w:ascii="微软雅黑" w:eastAsia="微软雅黑" w:hAnsi="微软雅黑" w:cs="Helvetica"/>
          <w:b/>
          <w:color w:val="333333"/>
          <w:kern w:val="0"/>
          <w:sz w:val="24"/>
          <w:szCs w:val="21"/>
        </w:rPr>
        <w:t>半导体集团2023秋季校园招聘正式启动</w:t>
      </w:r>
    </w:p>
    <w:p w:rsidR="00FB5FBB" w:rsidRPr="00FB5FBB" w:rsidRDefault="00FB5FBB" w:rsidP="00FB5FBB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B5FBB">
        <w:rPr>
          <w:rFonts w:ascii="微软雅黑" w:eastAsia="微软雅黑" w:hAnsi="微软雅黑" w:cs="Helvetica"/>
          <w:b/>
          <w:bCs/>
          <w:color w:val="333333"/>
          <w:kern w:val="0"/>
          <w:szCs w:val="21"/>
        </w:rPr>
        <w:t>不负相“昱”——瑞</w:t>
      </w:r>
      <w:proofErr w:type="gramStart"/>
      <w:r w:rsidRPr="00FB5FBB">
        <w:rPr>
          <w:rFonts w:ascii="微软雅黑" w:eastAsia="微软雅黑" w:hAnsi="微软雅黑" w:cs="Helvetica"/>
          <w:b/>
          <w:bCs/>
          <w:color w:val="333333"/>
          <w:kern w:val="0"/>
          <w:szCs w:val="21"/>
        </w:rPr>
        <w:t>昱</w:t>
      </w:r>
      <w:proofErr w:type="gramEnd"/>
      <w:r w:rsidRPr="00FB5FBB">
        <w:rPr>
          <w:rFonts w:ascii="微软雅黑" w:eastAsia="微软雅黑" w:hAnsi="微软雅黑" w:cs="Helvetica"/>
          <w:b/>
          <w:bCs/>
          <w:color w:val="333333"/>
          <w:kern w:val="0"/>
          <w:szCs w:val="21"/>
        </w:rPr>
        <w:t>半导体集团</w:t>
      </w:r>
    </w:p>
    <w:p w:rsidR="00FB5FBB" w:rsidRPr="00FB5FBB" w:rsidRDefault="00FB5FBB" w:rsidP="00FB5FBB">
      <w:pPr>
        <w:widowControl/>
        <w:shd w:val="clear" w:color="auto" w:fill="FFFFFF"/>
        <w:spacing w:after="150"/>
        <w:ind w:firstLine="420"/>
        <w:jc w:val="lef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成立于1987年的瑞</w:t>
      </w:r>
      <w:proofErr w:type="gramStart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昱</w:t>
      </w:r>
      <w:proofErr w:type="gramEnd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半导体是一家全球排名前十的IC专业设计公司，自成立之日起连续35年业绩都保持成长，年复合成长率为32%，甚至是全球经济遭受重创的2021年，我们也一样保持了43%以上的同比成长率。</w:t>
      </w:r>
    </w:p>
    <w:p w:rsidR="00FB5FBB" w:rsidRPr="00FB5FBB" w:rsidRDefault="00FB5FBB" w:rsidP="00FB5FBB">
      <w:pPr>
        <w:widowControl/>
        <w:shd w:val="clear" w:color="auto" w:fill="FFFFFF"/>
        <w:spacing w:after="150"/>
        <w:ind w:firstLine="420"/>
        <w:jc w:val="lef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瑞</w:t>
      </w:r>
      <w:proofErr w:type="gramStart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晟</w:t>
      </w:r>
      <w:proofErr w:type="gramEnd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微电子是瑞</w:t>
      </w:r>
      <w:proofErr w:type="gramStart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昱</w:t>
      </w:r>
      <w:proofErr w:type="gramEnd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半导体集团设立在苏州的除总部外规模最大的一个研发中心，研发人员占公司总人数的九成以上，超过七成研发人员为硕博士学历，目前公司规模约1100人左右。核心产品围绕万物互联、智能生活为主线，通过在通信网络基础技术领域持续多年的投入，从光纤入户、路由交换等有线连接，到WIFI、BT、NBIOT等各类无线技术，以及超高</w:t>
      </w:r>
      <w:proofErr w:type="gramStart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清电视</w:t>
      </w:r>
      <w:proofErr w:type="gramEnd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主控、智能视频监控、智能语音控制等涉及的音视频和人工智能算法等 。相应的SOC IC在各自领域夺取了多个全球前</w:t>
      </w:r>
      <w:proofErr w:type="gramStart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三甚至</w:t>
      </w:r>
      <w:proofErr w:type="gramEnd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第一的市占率。我们致力于将芯片、技术扩展到国计民生的各个领域中，加入我们，共创伟大事业收获多彩人生！</w:t>
      </w:r>
    </w:p>
    <w:p w:rsidR="00FB5FBB" w:rsidRPr="00FB5FBB" w:rsidRDefault="00FB5FBB" w:rsidP="00FB5FBB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B5FBB">
        <w:rPr>
          <w:rFonts w:ascii="微软雅黑" w:eastAsia="微软雅黑" w:hAnsi="微软雅黑" w:cs="Helvetica"/>
          <w:b/>
          <w:bCs/>
          <w:color w:val="333333"/>
          <w:kern w:val="0"/>
          <w:szCs w:val="21"/>
        </w:rPr>
        <w:t>交口赞“昱”——优质福利待遇</w:t>
      </w:r>
    </w:p>
    <w:p w:rsidR="00FB5FBB" w:rsidRPr="00FB5FBB" w:rsidRDefault="00FB5FBB" w:rsidP="00FB5FBB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完善的培训体系，一对一导师制</w:t>
      </w:r>
    </w:p>
    <w:p w:rsidR="00FB5FBB" w:rsidRPr="00FB5FBB" w:rsidRDefault="00FB5FBB" w:rsidP="00FB5FBB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广阔的职业发展空间，技术管理双重晋升通道</w:t>
      </w:r>
    </w:p>
    <w:p w:rsidR="00FB5FBB" w:rsidRPr="00FB5FBB" w:rsidRDefault="00FB5FBB" w:rsidP="00FB5FBB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弹性工作时间，15天带薪年假</w:t>
      </w:r>
    </w:p>
    <w:p w:rsidR="00FB5FBB" w:rsidRPr="00FB5FBB" w:rsidRDefault="00FB5FBB" w:rsidP="00FB5FBB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全面多元的日常关怀：员工公寓、交通车、餐补、 节日/生日礼券、婚育丧礼金、</w:t>
      </w:r>
      <w:r w:rsidRPr="00FB5FBB">
        <w:rPr>
          <w:rFonts w:ascii="微软雅黑" w:eastAsia="微软雅黑" w:hAnsi="微软雅黑" w:cs="Helvetica" w:hint="eastAsia"/>
          <w:color w:val="333333"/>
          <w:kern w:val="0"/>
          <w:sz w:val="20"/>
          <w:szCs w:val="21"/>
        </w:rPr>
        <w:t>住院慰问金、旅游补助金、各类社团活动、休闲的阅读空间、各类运动场馆等</w:t>
      </w:r>
    </w:p>
    <w:p w:rsidR="00714000" w:rsidRDefault="00714000" w:rsidP="00FB5FBB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Helvetica"/>
          <w:b/>
          <w:bCs/>
          <w:color w:val="333333"/>
          <w:kern w:val="0"/>
          <w:szCs w:val="21"/>
        </w:rPr>
      </w:pPr>
    </w:p>
    <w:p w:rsidR="00714000" w:rsidRDefault="00714000" w:rsidP="00FB5FBB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Helvetica"/>
          <w:b/>
          <w:bCs/>
          <w:color w:val="333333"/>
          <w:kern w:val="0"/>
          <w:szCs w:val="21"/>
        </w:rPr>
      </w:pPr>
    </w:p>
    <w:p w:rsidR="00FB5FBB" w:rsidRPr="00FB5FBB" w:rsidRDefault="00FB5FBB" w:rsidP="00FB5FBB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B5FBB">
        <w:rPr>
          <w:rFonts w:ascii="微软雅黑" w:eastAsia="微软雅黑" w:hAnsi="微软雅黑" w:cs="Helvetica"/>
          <w:b/>
          <w:bCs/>
          <w:color w:val="333333"/>
          <w:kern w:val="0"/>
          <w:szCs w:val="21"/>
        </w:rPr>
        <w:lastRenderedPageBreak/>
        <w:t>风云际“昱”——招募科技新秀</w:t>
      </w:r>
    </w:p>
    <w:p w:rsidR="00FB5FBB" w:rsidRPr="00FB5FBB" w:rsidRDefault="00FB5FBB" w:rsidP="00FB5FBB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招聘对象：电子、微电子、计算机、通信、自动化等相关专业应届生</w:t>
      </w:r>
    </w:p>
    <w:p w:rsidR="00FB5FBB" w:rsidRPr="00FB5FBB" w:rsidRDefault="00FB5FBB" w:rsidP="00FB5FBB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招聘岗位：数字IC设计类、IC验证类、模拟IC设计类、软件开发类、硬件开发类、</w:t>
      </w:r>
      <w:r w:rsidRPr="00FB5FBB">
        <w:rPr>
          <w:rFonts w:ascii="微软雅黑" w:eastAsia="微软雅黑" w:hAnsi="微软雅黑" w:cs="Helvetica" w:hint="eastAsia"/>
          <w:color w:val="333333"/>
          <w:kern w:val="0"/>
          <w:sz w:val="20"/>
          <w:szCs w:val="21"/>
        </w:rPr>
        <w:t>算法类、Layout类、数字后端类、CAD(含DFT)类</w:t>
      </w:r>
    </w:p>
    <w:p w:rsidR="00FB5FBB" w:rsidRPr="00FB5FBB" w:rsidRDefault="00FB5FBB" w:rsidP="00FB5FBB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工作地点：苏州、合肥</w:t>
      </w:r>
    </w:p>
    <w:p w:rsidR="00FB5FBB" w:rsidRPr="00FB5FBB" w:rsidRDefault="00FB5FBB" w:rsidP="00FB5FBB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B5FBB">
        <w:rPr>
          <w:rFonts w:ascii="微软雅黑" w:eastAsia="微软雅黑" w:hAnsi="微软雅黑" w:cs="Helvetica"/>
          <w:b/>
          <w:bCs/>
          <w:color w:val="333333"/>
          <w:kern w:val="0"/>
          <w:szCs w:val="21"/>
        </w:rPr>
        <w:t>呼之“昱”出——进阶时不我待</w:t>
      </w:r>
    </w:p>
    <w:p w:rsidR="00FB5FBB" w:rsidRPr="00FB5FBB" w:rsidRDefault="00FB5FBB" w:rsidP="00FB5FBB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Helvetica"/>
          <w:color w:val="333333"/>
          <w:kern w:val="0"/>
          <w:szCs w:val="21"/>
          <w:u w:val="single"/>
        </w:rPr>
      </w:pPr>
      <w:proofErr w:type="gramStart"/>
      <w:r w:rsidRPr="00FB5FBB">
        <w:rPr>
          <w:rFonts w:ascii="微软雅黑" w:eastAsia="微软雅黑" w:hAnsi="微软雅黑" w:cs="Helvetica"/>
          <w:color w:val="333333"/>
          <w:kern w:val="0"/>
          <w:szCs w:val="21"/>
          <w:u w:val="single"/>
        </w:rPr>
        <w:t>网申流程</w:t>
      </w:r>
      <w:proofErr w:type="gramEnd"/>
    </w:p>
    <w:p w:rsidR="00FB5FBB" w:rsidRPr="00FB5FBB" w:rsidRDefault="00FB5FBB" w:rsidP="00FB5FBB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proofErr w:type="gramStart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网申</w:t>
      </w:r>
      <w:proofErr w:type="gramEnd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→校园宣讲/云宣讲→面试→Offer发放</w:t>
      </w:r>
    </w:p>
    <w:p w:rsidR="00FB5FBB" w:rsidRPr="00FB5FBB" w:rsidRDefault="00FB5FBB" w:rsidP="00714000">
      <w:pPr>
        <w:widowControl/>
        <w:shd w:val="clear" w:color="auto" w:fill="FFFFFF"/>
        <w:spacing w:line="160" w:lineRule="atLeast"/>
        <w:jc w:val="lef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proofErr w:type="gramStart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网申开始</w:t>
      </w:r>
      <w:proofErr w:type="gramEnd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时间：2022年8月10日</w:t>
      </w:r>
    </w:p>
    <w:p w:rsidR="00FB5FBB" w:rsidRPr="00FB5FBB" w:rsidRDefault="00FB5FBB" w:rsidP="00714000">
      <w:pPr>
        <w:widowControl/>
        <w:shd w:val="clear" w:color="auto" w:fill="FFFFFF"/>
        <w:spacing w:line="160" w:lineRule="atLeast"/>
        <w:jc w:val="lef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proofErr w:type="gramStart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网申截止</w:t>
      </w:r>
      <w:proofErr w:type="gramEnd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时间1：2022年9月5日（西安、成都、合肥、山东及东北三省地区）</w:t>
      </w:r>
    </w:p>
    <w:p w:rsidR="00FB5FBB" w:rsidRPr="00FB5FBB" w:rsidRDefault="00FB5FBB" w:rsidP="00714000">
      <w:pPr>
        <w:widowControl/>
        <w:shd w:val="clear" w:color="auto" w:fill="FFFFFF"/>
        <w:spacing w:line="160" w:lineRule="atLeast"/>
        <w:jc w:val="lef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proofErr w:type="gramStart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网申截止</w:t>
      </w:r>
      <w:proofErr w:type="gramEnd"/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时间2：2022年9月16日（除上述地区以外的其他城市）</w:t>
      </w:r>
    </w:p>
    <w:p w:rsidR="00FB5FBB" w:rsidRPr="00FB5FBB" w:rsidRDefault="00FB5FBB" w:rsidP="00714000">
      <w:pPr>
        <w:widowControl/>
        <w:shd w:val="clear" w:color="auto" w:fill="FFFFFF"/>
        <w:spacing w:line="160" w:lineRule="atLeast"/>
        <w:jc w:val="lef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宣讲时间：2022年9月5日—2022年9月9日</w:t>
      </w:r>
    </w:p>
    <w:p w:rsidR="00FB5FBB" w:rsidRPr="00FB5FBB" w:rsidRDefault="00FB5FBB" w:rsidP="00714000">
      <w:pPr>
        <w:widowControl/>
        <w:shd w:val="clear" w:color="auto" w:fill="FFFFFF"/>
        <w:spacing w:line="160" w:lineRule="atLeast"/>
        <w:jc w:val="lef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面试时间：9月中旬起</w:t>
      </w:r>
    </w:p>
    <w:p w:rsidR="00FB5FBB" w:rsidRPr="00FB5FBB" w:rsidRDefault="00FB5FBB" w:rsidP="00714000">
      <w:pPr>
        <w:widowControl/>
        <w:shd w:val="clear" w:color="auto" w:fill="FFFFFF"/>
        <w:spacing w:line="160" w:lineRule="atLeast"/>
        <w:jc w:val="lef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Offer发放：9月中旬起</w:t>
      </w:r>
    </w:p>
    <w:p w:rsidR="009C7FA3" w:rsidRDefault="009C7FA3" w:rsidP="00714000">
      <w:pPr>
        <w:widowControl/>
        <w:shd w:val="clear" w:color="auto" w:fill="FFFFFF"/>
        <w:spacing w:line="160" w:lineRule="atLeast"/>
        <w:rPr>
          <w:rFonts w:ascii="微软雅黑" w:eastAsia="微软雅黑" w:hAnsi="微软雅黑" w:cs="Helvetica"/>
          <w:color w:val="333333"/>
          <w:kern w:val="0"/>
          <w:szCs w:val="21"/>
          <w:u w:val="single"/>
        </w:rPr>
      </w:pPr>
    </w:p>
    <w:p w:rsidR="009C7FA3" w:rsidRDefault="009C7FA3" w:rsidP="00714000">
      <w:pPr>
        <w:widowControl/>
        <w:shd w:val="clear" w:color="auto" w:fill="FFFFFF"/>
        <w:spacing w:line="160" w:lineRule="atLeast"/>
        <w:rPr>
          <w:rFonts w:ascii="微软雅黑" w:eastAsia="微软雅黑" w:hAnsi="微软雅黑" w:cs="Helvetica"/>
          <w:color w:val="333333"/>
          <w:kern w:val="0"/>
          <w:szCs w:val="21"/>
          <w:u w:val="single"/>
        </w:rPr>
      </w:pPr>
    </w:p>
    <w:p w:rsidR="009C7FA3" w:rsidRDefault="009C7FA3" w:rsidP="00714000">
      <w:pPr>
        <w:widowControl/>
        <w:shd w:val="clear" w:color="auto" w:fill="FFFFFF"/>
        <w:spacing w:line="160" w:lineRule="atLeast"/>
        <w:rPr>
          <w:rFonts w:ascii="微软雅黑" w:eastAsia="微软雅黑" w:hAnsi="微软雅黑" w:cs="Helvetica"/>
          <w:color w:val="333333"/>
          <w:kern w:val="0"/>
          <w:szCs w:val="21"/>
          <w:u w:val="single"/>
        </w:rPr>
      </w:pPr>
    </w:p>
    <w:p w:rsidR="009C7FA3" w:rsidRDefault="009C7FA3" w:rsidP="00714000">
      <w:pPr>
        <w:widowControl/>
        <w:shd w:val="clear" w:color="auto" w:fill="FFFFFF"/>
        <w:spacing w:line="160" w:lineRule="atLeast"/>
        <w:rPr>
          <w:rFonts w:ascii="微软雅黑" w:eastAsia="微软雅黑" w:hAnsi="微软雅黑" w:cs="Helvetica"/>
          <w:color w:val="333333"/>
          <w:kern w:val="0"/>
          <w:szCs w:val="21"/>
          <w:u w:val="single"/>
        </w:rPr>
      </w:pPr>
    </w:p>
    <w:p w:rsidR="009C7FA3" w:rsidRDefault="009C7FA3" w:rsidP="00714000">
      <w:pPr>
        <w:widowControl/>
        <w:shd w:val="clear" w:color="auto" w:fill="FFFFFF"/>
        <w:spacing w:line="160" w:lineRule="atLeast"/>
        <w:rPr>
          <w:rFonts w:ascii="微软雅黑" w:eastAsia="微软雅黑" w:hAnsi="微软雅黑" w:cs="Helvetica"/>
          <w:color w:val="333333"/>
          <w:kern w:val="0"/>
          <w:szCs w:val="21"/>
          <w:u w:val="single"/>
        </w:rPr>
      </w:pPr>
    </w:p>
    <w:p w:rsidR="009C7FA3" w:rsidRDefault="009C7FA3" w:rsidP="00714000">
      <w:pPr>
        <w:widowControl/>
        <w:shd w:val="clear" w:color="auto" w:fill="FFFFFF"/>
        <w:spacing w:line="160" w:lineRule="atLeast"/>
        <w:rPr>
          <w:rFonts w:ascii="微软雅黑" w:eastAsia="微软雅黑" w:hAnsi="微软雅黑" w:cs="Helvetica"/>
          <w:color w:val="333333"/>
          <w:kern w:val="0"/>
          <w:szCs w:val="21"/>
          <w:u w:val="single"/>
        </w:rPr>
      </w:pPr>
    </w:p>
    <w:p w:rsidR="00FB5FBB" w:rsidRPr="00FB5FBB" w:rsidRDefault="00FB5FBB" w:rsidP="00714000">
      <w:pPr>
        <w:widowControl/>
        <w:shd w:val="clear" w:color="auto" w:fill="FFFFFF"/>
        <w:spacing w:line="160" w:lineRule="atLeast"/>
        <w:rPr>
          <w:rFonts w:ascii="微软雅黑" w:eastAsia="微软雅黑" w:hAnsi="微软雅黑" w:cs="Helvetica"/>
          <w:color w:val="333333"/>
          <w:kern w:val="0"/>
          <w:szCs w:val="21"/>
          <w:u w:val="single"/>
        </w:rPr>
      </w:pPr>
      <w:proofErr w:type="gramStart"/>
      <w:r w:rsidRPr="00FB5FBB">
        <w:rPr>
          <w:rFonts w:ascii="微软雅黑" w:eastAsia="微软雅黑" w:hAnsi="微软雅黑" w:cs="Helvetica"/>
          <w:color w:val="333333"/>
          <w:kern w:val="0"/>
          <w:szCs w:val="21"/>
          <w:u w:val="single"/>
        </w:rPr>
        <w:lastRenderedPageBreak/>
        <w:t>网申通道</w:t>
      </w:r>
      <w:proofErr w:type="gramEnd"/>
    </w:p>
    <w:p w:rsidR="00FB5FBB" w:rsidRPr="00FB5FBB" w:rsidRDefault="00FB5FBB" w:rsidP="00714000">
      <w:pPr>
        <w:widowControl/>
        <w:shd w:val="clear" w:color="auto" w:fill="FFFFFF"/>
        <w:spacing w:line="160" w:lineRule="atLeas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r w:rsidRPr="00FB5FBB">
        <w:rPr>
          <w:rFonts w:ascii="微软雅黑" w:eastAsia="微软雅黑" w:hAnsi="微软雅黑" w:cs="Helvetica"/>
          <w:color w:val="333333"/>
          <w:kern w:val="0"/>
          <w:sz w:val="20"/>
          <w:szCs w:val="21"/>
        </w:rPr>
        <w:t>PC端：</w:t>
      </w:r>
      <w:hyperlink r:id="rId4" w:history="1">
        <w:r w:rsidRPr="00FB5FBB">
          <w:rPr>
            <w:rFonts w:ascii="微软雅黑" w:eastAsia="微软雅黑" w:hAnsi="微软雅黑" w:cs="Helvetica"/>
            <w:color w:val="3C8DBC"/>
            <w:kern w:val="0"/>
            <w:sz w:val="20"/>
            <w:szCs w:val="21"/>
            <w:u w:val="single"/>
          </w:rPr>
          <w:t>https://www.realsil.com.cn/Home/Position</w:t>
        </w:r>
      </w:hyperlink>
    </w:p>
    <w:p w:rsidR="00FB5FBB" w:rsidRPr="00FB5FBB" w:rsidRDefault="00FB5FBB" w:rsidP="00714000">
      <w:pPr>
        <w:widowControl/>
        <w:shd w:val="clear" w:color="auto" w:fill="FFFFFF"/>
        <w:spacing w:line="160" w:lineRule="atLeast"/>
        <w:rPr>
          <w:rFonts w:ascii="微软雅黑" w:eastAsia="微软雅黑" w:hAnsi="微软雅黑" w:cs="Helvetica"/>
          <w:color w:val="333333"/>
          <w:kern w:val="0"/>
          <w:sz w:val="20"/>
          <w:szCs w:val="21"/>
        </w:rPr>
      </w:pPr>
      <w:r w:rsidRPr="00FB5FBB">
        <w:rPr>
          <w:rFonts w:ascii="微软雅黑" w:eastAsia="微软雅黑" w:hAnsi="微软雅黑" w:cs="Helvetica" w:hint="eastAsia"/>
          <w:color w:val="333333"/>
          <w:kern w:val="0"/>
          <w:sz w:val="20"/>
          <w:szCs w:val="21"/>
        </w:rPr>
        <w:t>移动端：</w:t>
      </w:r>
    </w:p>
    <w:p w:rsidR="00FB5FBB" w:rsidRPr="00FB5FBB" w:rsidRDefault="00FB5FBB" w:rsidP="00FB5FBB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>
        <w:rPr>
          <w:rFonts w:ascii="微软雅黑" w:eastAsia="微软雅黑" w:hAnsi="微软雅黑" w:cs="Helvetica"/>
          <w:i/>
          <w:iCs/>
          <w:color w:val="333333"/>
          <w:kern w:val="0"/>
          <w:szCs w:val="21"/>
        </w:rPr>
        <w:t xml:space="preserve">      </w:t>
      </w:r>
      <w:r w:rsidRPr="00FB5FBB">
        <w:rPr>
          <w:rFonts w:ascii="微软雅黑" w:eastAsia="微软雅黑" w:hAnsi="微软雅黑" w:cs="Helvetica"/>
          <w:noProof/>
          <w:color w:val="333333"/>
          <w:kern w:val="0"/>
          <w:szCs w:val="21"/>
        </w:rPr>
        <w:drawing>
          <wp:inline distT="0" distB="0" distL="0" distR="0">
            <wp:extent cx="1350554" cy="1553430"/>
            <wp:effectExtent l="0" t="0" r="2540" b="8890"/>
            <wp:docPr id="2" name="图片 2" descr="https://www.realsil.com.cn/EditorUpload/2022-08-10/wsew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alsil.com.cn/EditorUpload/2022-08-10/wsewm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177" cy="158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FBB">
        <w:rPr>
          <w:rFonts w:ascii="微软雅黑" w:eastAsia="微软雅黑" w:hAnsi="微软雅黑" w:cs="Helvetica" w:hint="eastAsia"/>
          <w:i/>
          <w:iCs/>
          <w:color w:val="333333"/>
          <w:kern w:val="0"/>
          <w:szCs w:val="21"/>
        </w:rPr>
        <w:t>               </w:t>
      </w:r>
      <w:r w:rsidRPr="00FB5FBB">
        <w:rPr>
          <w:rFonts w:ascii="微软雅黑" w:eastAsia="微软雅黑" w:hAnsi="微软雅黑" w:cs="Helvetica"/>
          <w:i/>
          <w:iCs/>
          <w:noProof/>
          <w:color w:val="333333"/>
          <w:kern w:val="0"/>
          <w:szCs w:val="21"/>
        </w:rPr>
        <w:drawing>
          <wp:inline distT="0" distB="0" distL="0" distR="0">
            <wp:extent cx="1335819" cy="1536483"/>
            <wp:effectExtent l="0" t="0" r="0" b="6985"/>
            <wp:docPr id="1" name="图片 1" descr="https://www.realsil.com.cn/EditorUpload/2022-08-10/51j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ealsil.com.cn/EditorUpload/2022-08-10/51jo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35" cy="155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FBB" w:rsidRPr="00FB5FBB" w:rsidRDefault="00FB5FBB" w:rsidP="00FB5FBB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B5FBB">
        <w:rPr>
          <w:rFonts w:ascii="微软雅黑" w:eastAsia="微软雅黑" w:hAnsi="微软雅黑" w:cs="Helvetica"/>
          <w:color w:val="333333"/>
          <w:kern w:val="0"/>
          <w:szCs w:val="21"/>
        </w:rPr>
        <w:t>瑞</w:t>
      </w:r>
      <w:proofErr w:type="gramStart"/>
      <w:r w:rsidRPr="00FB5FBB">
        <w:rPr>
          <w:rFonts w:ascii="微软雅黑" w:eastAsia="微软雅黑" w:hAnsi="微软雅黑" w:cs="Helvetica"/>
          <w:color w:val="333333"/>
          <w:kern w:val="0"/>
          <w:szCs w:val="21"/>
        </w:rPr>
        <w:t>昱官网</w:t>
      </w:r>
      <w:proofErr w:type="gramEnd"/>
      <w:r w:rsidRPr="00FB5FBB">
        <w:rPr>
          <w:rFonts w:ascii="微软雅黑" w:eastAsia="微软雅黑" w:hAnsi="微软雅黑" w:cs="Helvetica"/>
          <w:color w:val="333333"/>
          <w:kern w:val="0"/>
          <w:szCs w:val="21"/>
        </w:rPr>
        <w:fldChar w:fldCharType="begin"/>
      </w:r>
      <w:r w:rsidRPr="00FB5FBB">
        <w:rPr>
          <w:rFonts w:ascii="微软雅黑" w:eastAsia="微软雅黑" w:hAnsi="微软雅黑" w:cs="Helvetica"/>
          <w:color w:val="333333"/>
          <w:kern w:val="0"/>
          <w:szCs w:val="21"/>
        </w:rPr>
        <w:instrText xml:space="preserve"> HYPERLINK "https://www.realtek.com/zh-tw/" </w:instrText>
      </w:r>
      <w:r w:rsidRPr="00FB5FBB">
        <w:rPr>
          <w:rFonts w:ascii="微软雅黑" w:eastAsia="微软雅黑" w:hAnsi="微软雅黑" w:cs="Helvetica"/>
          <w:color w:val="333333"/>
          <w:kern w:val="0"/>
          <w:szCs w:val="21"/>
        </w:rPr>
        <w:fldChar w:fldCharType="separate"/>
      </w:r>
      <w:r w:rsidRPr="00FB5FBB">
        <w:rPr>
          <w:rFonts w:ascii="微软雅黑" w:eastAsia="微软雅黑" w:hAnsi="微软雅黑" w:cs="Helvetica"/>
          <w:color w:val="3C8DBC"/>
          <w:kern w:val="0"/>
          <w:szCs w:val="21"/>
          <w:u w:val="single"/>
        </w:rPr>
        <w:t>https://www.realtek.com/zh-tw/</w:t>
      </w:r>
      <w:r w:rsidRPr="00FB5FBB">
        <w:rPr>
          <w:rFonts w:ascii="微软雅黑" w:eastAsia="微软雅黑" w:hAnsi="微软雅黑" w:cs="Helvetica"/>
          <w:color w:val="333333"/>
          <w:kern w:val="0"/>
          <w:szCs w:val="21"/>
        </w:rPr>
        <w:fldChar w:fldCharType="end"/>
      </w:r>
    </w:p>
    <w:p w:rsidR="00FB5FBB" w:rsidRDefault="00FB5FBB" w:rsidP="00FB5FBB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Helvetica"/>
          <w:color w:val="3C8DBC"/>
          <w:kern w:val="0"/>
          <w:szCs w:val="21"/>
          <w:u w:val="single"/>
        </w:rPr>
      </w:pPr>
      <w:r w:rsidRPr="00FB5FBB">
        <w:rPr>
          <w:rFonts w:ascii="微软雅黑" w:eastAsia="微软雅黑" w:hAnsi="微软雅黑" w:cs="Helvetica"/>
          <w:color w:val="333333"/>
          <w:kern w:val="0"/>
          <w:szCs w:val="21"/>
        </w:rPr>
        <w:t>瑞</w:t>
      </w:r>
      <w:proofErr w:type="gramStart"/>
      <w:r w:rsidRPr="00FB5FBB">
        <w:rPr>
          <w:rFonts w:ascii="微软雅黑" w:eastAsia="微软雅黑" w:hAnsi="微软雅黑" w:cs="Helvetica"/>
          <w:color w:val="333333"/>
          <w:kern w:val="0"/>
          <w:szCs w:val="21"/>
        </w:rPr>
        <w:t>晟官网</w:t>
      </w:r>
      <w:proofErr w:type="gramEnd"/>
      <w:hyperlink r:id="rId7" w:history="1">
        <w:r w:rsidRPr="00FB5FBB">
          <w:rPr>
            <w:rFonts w:ascii="微软雅黑" w:eastAsia="微软雅黑" w:hAnsi="微软雅黑" w:cs="Helvetica"/>
            <w:color w:val="3C8DBC"/>
            <w:kern w:val="0"/>
            <w:szCs w:val="21"/>
            <w:u w:val="single"/>
          </w:rPr>
          <w:t>https://www.realsil.com.cn/</w:t>
        </w:r>
      </w:hyperlink>
    </w:p>
    <w:p w:rsidR="005E2D3C" w:rsidRDefault="005E2D3C" w:rsidP="00FB5FBB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Helvetica"/>
          <w:color w:val="3C8DBC"/>
          <w:kern w:val="0"/>
          <w:szCs w:val="21"/>
          <w:u w:val="single"/>
        </w:rPr>
      </w:pPr>
    </w:p>
    <w:p w:rsidR="005E2D3C" w:rsidRDefault="005E2D3C" w:rsidP="00FB5FBB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Helvetica"/>
          <w:b/>
          <w:color w:val="3C8DBC"/>
          <w:kern w:val="0"/>
          <w:szCs w:val="21"/>
        </w:rPr>
      </w:pPr>
      <w:r w:rsidRPr="009C7FA3">
        <w:rPr>
          <w:rFonts w:ascii="微软雅黑" w:eastAsia="微软雅黑" w:hAnsi="微软雅黑" w:cs="Helvetica" w:hint="eastAsia"/>
          <w:b/>
          <w:color w:val="3C8DBC"/>
          <w:kern w:val="0"/>
          <w:szCs w:val="21"/>
        </w:rPr>
        <w:t>9月8日瑞昱半导体云宣讲南京站校招交流群</w:t>
      </w:r>
      <w:r w:rsidR="009F3319">
        <w:rPr>
          <w:rFonts w:ascii="微软雅黑" w:eastAsia="微软雅黑" w:hAnsi="微软雅黑" w:cs="Helvetica" w:hint="eastAsia"/>
          <w:b/>
          <w:color w:val="3C8DBC"/>
          <w:kern w:val="0"/>
          <w:szCs w:val="21"/>
        </w:rPr>
        <w:t>（微信）</w:t>
      </w:r>
      <w:bookmarkStart w:id="0" w:name="_GoBack"/>
      <w:bookmarkEnd w:id="0"/>
    </w:p>
    <w:p w:rsidR="009C7FA3" w:rsidRPr="009C7FA3" w:rsidRDefault="009C7FA3" w:rsidP="00FB5FBB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Helvetica"/>
          <w:b/>
          <w:color w:val="3C8DBC"/>
          <w:kern w:val="0"/>
          <w:szCs w:val="21"/>
        </w:rPr>
      </w:pPr>
      <w:r w:rsidRPr="009C7FA3">
        <w:rPr>
          <w:rFonts w:ascii="微软雅黑" w:eastAsia="微软雅黑" w:hAnsi="微软雅黑" w:cs="Helvetica"/>
          <w:b/>
          <w:noProof/>
          <w:color w:val="3C8DBC"/>
          <w:kern w:val="0"/>
          <w:szCs w:val="21"/>
        </w:rPr>
        <w:drawing>
          <wp:inline distT="0" distB="0" distL="0" distR="0">
            <wp:extent cx="1854316" cy="2520950"/>
            <wp:effectExtent l="0" t="0" r="0" b="0"/>
            <wp:docPr id="3" name="图片 3" descr="C:\Users\yan.gu\AppData\Local\Temp\WeChat Files\f0bce098eb70d94fa68f360bcac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.gu\AppData\Local\Temp\WeChat Files\f0bce098eb70d94fa68f360bcac36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22" cy="253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3C" w:rsidRPr="00FB5FBB" w:rsidRDefault="005E2D3C" w:rsidP="00FB5FBB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</w:p>
    <w:sectPr w:rsidR="005E2D3C" w:rsidRPr="00FB5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63"/>
    <w:rsid w:val="005E2D3C"/>
    <w:rsid w:val="00714000"/>
    <w:rsid w:val="008D7463"/>
    <w:rsid w:val="009C7FA3"/>
    <w:rsid w:val="009F3319"/>
    <w:rsid w:val="00B0154F"/>
    <w:rsid w:val="00F36AA1"/>
    <w:rsid w:val="00F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87A77-4BAE-43A1-8929-7358DA8E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realsil.com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realsil.com.cn/Home/Posit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1014</Characters>
  <Application>Microsoft Office Word</Application>
  <DocSecurity>0</DocSecurity>
  <Lines>8</Lines>
  <Paragraphs>2</Paragraphs>
  <ScaleCrop>false</ScaleCrop>
  <Company>jobs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liu.ellen/刘玉鑫_宁_校园招聘</dc:creator>
  <cp:keywords/>
  <dc:description/>
  <cp:lastModifiedBy>gu.yan/顾妍_宁_校园招聘</cp:lastModifiedBy>
  <cp:revision>6</cp:revision>
  <dcterms:created xsi:type="dcterms:W3CDTF">2022-09-05T11:00:00Z</dcterms:created>
  <dcterms:modified xsi:type="dcterms:W3CDTF">2022-09-06T08:02:00Z</dcterms:modified>
</cp:coreProperties>
</file>