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A5" w:rsidRDefault="00354475">
      <w:pPr>
        <w:widowControl/>
        <w:shd w:val="clear" w:color="auto" w:fill="FFFFFF"/>
        <w:spacing w:line="450" w:lineRule="atLeast"/>
        <w:jc w:val="center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40"/>
          <w:szCs w:val="32"/>
        </w:rPr>
      </w:pPr>
      <w:bookmarkStart w:id="0" w:name="OLE_LINK4"/>
      <w:bookmarkStart w:id="1" w:name="OLE_LINK3"/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40"/>
          <w:szCs w:val="32"/>
        </w:rPr>
        <w:t>新能源领先企业--中国光大国际有限公司</w:t>
      </w:r>
    </w:p>
    <w:p w:rsidR="00D648A5" w:rsidRDefault="00354475">
      <w:pPr>
        <w:widowControl/>
        <w:shd w:val="clear" w:color="auto" w:fill="FFFFFF"/>
        <w:spacing w:line="450" w:lineRule="atLeast"/>
        <w:jc w:val="center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40"/>
          <w:szCs w:val="32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40"/>
          <w:szCs w:val="32"/>
        </w:rPr>
        <w:t>2020校园招聘简章</w:t>
      </w:r>
    </w:p>
    <w:p w:rsidR="009723D0" w:rsidRDefault="009723D0">
      <w:pPr>
        <w:widowControl/>
        <w:shd w:val="clear" w:color="auto" w:fill="FFFFFF"/>
        <w:spacing w:line="450" w:lineRule="atLeast"/>
        <w:jc w:val="center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40"/>
          <w:szCs w:val="32"/>
        </w:rPr>
      </w:pPr>
    </w:p>
    <w:p w:rsidR="009723D0" w:rsidRPr="009723D0" w:rsidRDefault="009723D0" w:rsidP="009723D0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</w:pPr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宣讲地点</w:t>
      </w:r>
      <w:r w:rsidR="002F5F5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1</w:t>
      </w:r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：东南大学（四牌楼校区）</w:t>
      </w:r>
      <w:proofErr w:type="gramStart"/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榴</w:t>
      </w:r>
      <w:proofErr w:type="gramEnd"/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园宾馆新华厅</w:t>
      </w:r>
    </w:p>
    <w:p w:rsidR="009723D0" w:rsidRDefault="009723D0" w:rsidP="009723D0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</w:pPr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宣讲时间：</w:t>
      </w:r>
      <w:r w:rsidRPr="009723D0"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  <w:t>2019-09-18</w:t>
      </w:r>
      <w:r w:rsidRPr="009723D0"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  <w:tab/>
        <w:t xml:space="preserve">  18:30-21:30</w:t>
      </w:r>
    </w:p>
    <w:p w:rsidR="002F5F50" w:rsidRDefault="002F5F50" w:rsidP="009723D0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</w:pPr>
    </w:p>
    <w:p w:rsidR="002F5F50" w:rsidRDefault="002F5F50" w:rsidP="002F5F50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</w:pPr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宣讲地点</w:t>
      </w: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2</w:t>
      </w:r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：</w:t>
      </w:r>
      <w:r w:rsidRPr="00227039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河海大学（西康路校区）</w:t>
      </w:r>
      <w:r w:rsidRPr="00227039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ab/>
      </w:r>
      <w:r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  <w:t xml:space="preserve"> </w:t>
      </w:r>
      <w:r w:rsidRPr="00227039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工程馆207</w:t>
      </w:r>
    </w:p>
    <w:p w:rsidR="002F5F50" w:rsidRPr="00227039" w:rsidRDefault="002F5F50" w:rsidP="002F5F50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2"/>
        </w:rPr>
      </w:pPr>
      <w:r w:rsidRPr="009723D0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宣讲时间：</w:t>
      </w:r>
      <w:r w:rsidRPr="00227039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>2019-09-20</w:t>
      </w:r>
      <w:r w:rsidRPr="00227039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2"/>
        </w:rPr>
        <w:tab/>
        <w:t>18:30-21:30</w:t>
      </w:r>
    </w:p>
    <w:bookmarkEnd w:id="0"/>
    <w:bookmarkEnd w:id="1"/>
    <w:p w:rsidR="00D648A5" w:rsidRDefault="00D648A5" w:rsidP="002F5F50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color w:val="262626" w:themeColor="text1" w:themeTint="D9"/>
          <w:kern w:val="0"/>
          <w:sz w:val="22"/>
          <w:szCs w:val="21"/>
        </w:rPr>
      </w:pP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【公司介绍】</w:t>
      </w:r>
    </w:p>
    <w:p w:rsidR="00D648A5" w:rsidRDefault="00354475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中国光大国际有限公司（光大国际），1993年在香港创立，为光大集团旗下实业投资之旗舰公司，香港联合交易所主板上市（HKSE:0257）。</w:t>
      </w:r>
    </w:p>
    <w:p w:rsidR="00D648A5" w:rsidRDefault="00354475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2003年转型环保领域，经过十多年的发展，现已成为中国乃至亚洲环保行业领军企业、世界知名的生态环境集团。下辖两家上市公司光大水</w:t>
      </w:r>
      <w:proofErr w:type="gramStart"/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务</w:t>
      </w:r>
      <w:proofErr w:type="gramEnd"/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（SGX:U9E）和光大绿色环保（HKSE:1257）。2018年，光大国际收入逾270亿港币，总资产超过950亿港币，员工总数超过10,000人。</w:t>
      </w:r>
    </w:p>
    <w:p w:rsidR="00D648A5" w:rsidRDefault="00354475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三重身份：国有、上市、外企</w:t>
      </w:r>
    </w:p>
    <w:p w:rsidR="00D648A5" w:rsidRDefault="00354475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全产业链：投资、建设、运营、设计研发、环保设备制造</w:t>
      </w:r>
    </w:p>
    <w:p w:rsidR="00D648A5" w:rsidRDefault="00354475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lastRenderedPageBreak/>
        <w:t>十大业务：环保能源、环保水</w:t>
      </w:r>
      <w:proofErr w:type="gramStart"/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务</w:t>
      </w:r>
      <w:proofErr w:type="gramEnd"/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、绿色环保、环境科技、装备制造、国际业务、生态资源、环境节能（光大晶朗）、无</w:t>
      </w:r>
      <w:proofErr w:type="gramStart"/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废城市</w:t>
      </w:r>
      <w:proofErr w:type="gramEnd"/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研究院、绿色技术创新研究院、生态环境规划设计院</w:t>
      </w:r>
    </w:p>
    <w:p w:rsidR="00D648A5" w:rsidRDefault="00354475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国际化：以中国为主要基地，同时遍布东南亚、欧洲等地区国家</w:t>
      </w:r>
    </w:p>
    <w:p w:rsidR="00D648A5" w:rsidRDefault="00D648A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0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【校招岗位】</w:t>
      </w:r>
    </w:p>
    <w:p w:rsidR="00D648A5" w:rsidRDefault="00D648A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0"/>
        </w:rPr>
      </w:pPr>
    </w:p>
    <w:p w:rsidR="00D648A5" w:rsidRDefault="0035447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环保能源：</w:t>
      </w:r>
    </w:p>
    <w:p w:rsidR="00D648A5" w:rsidRDefault="0035447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bookmarkStart w:id="2" w:name="OLE_LINK23"/>
      <w:bookmarkStart w:id="3" w:name="OLE_LINK21"/>
      <w:bookmarkStart w:id="4" w:name="OLE_LINK22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工程建设岗</w:t>
      </w:r>
      <w:bookmarkEnd w:id="2"/>
      <w:bookmarkEnd w:id="3"/>
      <w:bookmarkEnd w:id="4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（180人）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</w:t>
      </w:r>
      <w:r>
        <w:rPr>
          <w:rFonts w:ascii="华文楷体" w:eastAsia="华文楷体" w:hAnsi="华文楷体" w:hint="eastAsia"/>
          <w:color w:val="FF0000"/>
          <w:sz w:val="28"/>
          <w:szCs w:val="28"/>
        </w:rPr>
        <w:t>及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，热能、电气、自控、土建、安全</w:t>
      </w:r>
      <w:r>
        <w:rPr>
          <w:rFonts w:ascii="华文楷体" w:eastAsia="华文楷体" w:hAnsi="华文楷体" w:hint="eastAsia"/>
          <w:color w:val="FF0000"/>
          <w:sz w:val="28"/>
          <w:szCs w:val="28"/>
        </w:rPr>
        <w:t>、造价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类专业</w:t>
      </w:r>
    </w:p>
    <w:p w:rsidR="00D648A5" w:rsidRDefault="0035447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投资发展部投资经理</w:t>
      </w:r>
      <w:r>
        <w:rPr>
          <w:rFonts w:ascii="华文楷体" w:eastAsia="华文楷体" w:hAnsi="华文楷体" w:hint="eastAsia"/>
          <w:b/>
          <w:color w:val="FF0000"/>
          <w:sz w:val="28"/>
          <w:szCs w:val="28"/>
        </w:rPr>
        <w:t>（5人）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Chars="200"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硕士</w:t>
      </w:r>
      <w:r>
        <w:rPr>
          <w:rFonts w:ascii="华文楷体" w:eastAsia="华文楷体" w:hAnsi="华文楷体" w:hint="eastAsia"/>
          <w:color w:val="FF0000"/>
          <w:sz w:val="28"/>
          <w:szCs w:val="28"/>
        </w:rPr>
        <w:t>及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，财务、会计、技术经济等相关专业。</w:t>
      </w:r>
    </w:p>
    <w:p w:rsidR="00D648A5" w:rsidRDefault="0035447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生产技术运行岗（150人）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专科</w:t>
      </w:r>
      <w:r>
        <w:rPr>
          <w:rFonts w:ascii="华文楷体" w:eastAsia="华文楷体" w:hAnsi="华文楷体" w:hint="eastAsia"/>
          <w:color w:val="FF0000"/>
          <w:sz w:val="28"/>
          <w:szCs w:val="28"/>
        </w:rPr>
        <w:t>及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，热动、电气自动化、集控运行、电力等相关专业。</w:t>
      </w:r>
    </w:p>
    <w:p w:rsidR="00D648A5" w:rsidRDefault="0035447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/>
          <w:b/>
          <w:color w:val="000000"/>
          <w:sz w:val="28"/>
          <w:szCs w:val="28"/>
        </w:rPr>
        <w:t>财务管理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岗（5人）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bookmarkStart w:id="5" w:name="OLE_LINK54"/>
      <w:bookmarkStart w:id="6" w:name="OLE_LINK53"/>
      <w:bookmarkStart w:id="7" w:name="OLE_LINK52"/>
      <w:r>
        <w:rPr>
          <w:rFonts w:ascii="华文楷体" w:eastAsia="华文楷体" w:hAnsi="华文楷体" w:hint="eastAsia"/>
          <w:color w:val="000000"/>
          <w:sz w:val="28"/>
          <w:szCs w:val="28"/>
        </w:rPr>
        <w:t>本科及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</w:t>
      </w:r>
      <w:bookmarkEnd w:id="5"/>
      <w:bookmarkEnd w:id="6"/>
      <w:bookmarkEnd w:id="7"/>
      <w:r>
        <w:rPr>
          <w:rFonts w:ascii="华文楷体" w:eastAsia="华文楷体" w:hAnsi="华文楷体"/>
          <w:color w:val="000000"/>
          <w:sz w:val="28"/>
          <w:szCs w:val="28"/>
        </w:rPr>
        <w:t>会计、财务管理及相关专业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。</w:t>
      </w:r>
    </w:p>
    <w:p w:rsidR="00D648A5" w:rsidRDefault="0035447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行政人事类岗位（10人）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本科及以上学历，企业、工商</w:t>
      </w:r>
      <w:r>
        <w:rPr>
          <w:rFonts w:ascii="华文楷体" w:eastAsia="华文楷体" w:hAnsi="华文楷体"/>
          <w:color w:val="000000"/>
          <w:sz w:val="28"/>
          <w:szCs w:val="28"/>
        </w:rPr>
        <w:t>管理及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越南语等</w:t>
      </w:r>
      <w:r>
        <w:rPr>
          <w:rFonts w:ascii="华文楷体" w:eastAsia="华文楷体" w:hAnsi="华文楷体"/>
          <w:color w:val="000000"/>
          <w:sz w:val="28"/>
          <w:szCs w:val="28"/>
        </w:rPr>
        <w:t>相关专业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。</w:t>
      </w:r>
    </w:p>
    <w:p w:rsidR="00D648A5" w:rsidRDefault="00D648A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</w:p>
    <w:p w:rsidR="00D648A5" w:rsidRDefault="0035447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环保水</w:t>
      </w:r>
      <w:proofErr w:type="gramStart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务</w:t>
      </w:r>
      <w:proofErr w:type="gramEnd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：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lastRenderedPageBreak/>
        <w:t>1、 综合文秘岗(3人)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本科及以上学历，商务文秘、行政管理、公共关系、新闻学、中文及相关专业 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2、 财务管理岗(6人)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本科及以上学历，会计、财务管理及相关专业 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3、 检修工程师(5人)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本科及以上学历，计算机、信息工程、统计管理及相关专业 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4、 技术研发工程师(5人)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>本科及以上学历，给水排水、环境工程及相关专业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 xml:space="preserve">5、市政设计岗(2人)   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本科及以上学历，给水排水、道路交通、总图、测绘工程及相关专业 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6、运营管理岗(2人)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硕士及以上学历，给排水、环境工程及相关专业 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7、工艺工程师(10人)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本科及以上学历，给排水、环境工程、机电/机械/控制/市政/水利/市政/安全工程、电气工程及其自动化、工民建、工程管理及相关专业 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8、项目生产运行岗(200人)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专科及以上学历，给排水、环境工程、化学工程与工艺、园林、电气工程及其自动化及相关专业 </w:t>
      </w:r>
    </w:p>
    <w:p w:rsidR="00D648A5" w:rsidRDefault="00D648A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</w:p>
    <w:p w:rsidR="00D648A5" w:rsidRDefault="00D648A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</w:p>
    <w:p w:rsidR="00D648A5" w:rsidRDefault="0035447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绿色环保：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1、运营管理岗（10人）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硕士及以上学历，给水排水、环境工程等相关专业。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2、工程建设管理岗位（15人）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本科及以上学历，土木工程、电气工程、自动化控制、热能动力、工程造价、环境工程、化学工程与工艺等相关专业。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3、项目生产运行岗（300人）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专科及以上学历，热动、电气、化学、给排水工程、机械、自动化控制、环境工程等相关专业。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4、财务管理岗（5人）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firstLineChars="150" w:firstLine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本科及以上学历，会计、财务管理及相关专业。</w:t>
      </w:r>
    </w:p>
    <w:p w:rsidR="00D648A5" w:rsidRDefault="00D648A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D648A5" w:rsidRDefault="00D648A5">
      <w:pPr>
        <w:pStyle w:val="a7"/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</w:p>
    <w:p w:rsidR="00D648A5" w:rsidRDefault="0035447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环境科技：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1、自动化工程师（2人）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bookmarkStart w:id="8" w:name="OLE_LINK48"/>
      <w:bookmarkStart w:id="9" w:name="OLE_LINK47"/>
      <w:bookmarkStart w:id="10" w:name="OLE_LINK51"/>
      <w:bookmarkStart w:id="11" w:name="OLE_LINK50"/>
      <w:bookmarkStart w:id="12" w:name="OLE_LINK49"/>
      <w:r>
        <w:rPr>
          <w:rFonts w:ascii="华文楷体" w:eastAsia="华文楷体" w:hAnsi="华文楷体" w:hint="eastAsia"/>
          <w:color w:val="000000"/>
          <w:sz w:val="28"/>
          <w:szCs w:val="28"/>
        </w:rPr>
        <w:t>博士及以上学历，</w:t>
      </w:r>
      <w:bookmarkEnd w:id="8"/>
      <w:bookmarkEnd w:id="9"/>
      <w:bookmarkEnd w:id="10"/>
      <w:bookmarkEnd w:id="11"/>
      <w:bookmarkEnd w:id="12"/>
      <w:r>
        <w:rPr>
          <w:rFonts w:ascii="华文楷体" w:eastAsia="华文楷体" w:hAnsi="华文楷体" w:hint="eastAsia"/>
          <w:color w:val="000000"/>
          <w:sz w:val="28"/>
          <w:szCs w:val="28"/>
        </w:rPr>
        <w:t>控制理论与控制工程等相关专业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。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2、水处理研发工程师（5人）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硕士及以上学历，环境工程/环境科学/给排水工程/微生物工程等相关专业。</w:t>
      </w:r>
    </w:p>
    <w:p w:rsidR="00D648A5" w:rsidRDefault="003544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固</w:t>
      </w:r>
      <w:proofErr w:type="gramStart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废处理</w:t>
      </w:r>
      <w:proofErr w:type="gramEnd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研发工程师（5人）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lastRenderedPageBreak/>
        <w:t>硕士及以上学历，环境工程/化学工程/机械工程/微生物工程等相关专业</w:t>
      </w:r>
    </w:p>
    <w:p w:rsidR="00D648A5" w:rsidRDefault="003544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化工方向研发工程师（2人）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博士及以上学历，环境工程/化学工程等等相关专业</w:t>
      </w:r>
    </w:p>
    <w:p w:rsidR="00D648A5" w:rsidRDefault="003544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材料方向研发工程师（2人）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博士及以上学历，环境工程/材料学等相关专业。</w:t>
      </w:r>
    </w:p>
    <w:p w:rsidR="00D648A5" w:rsidRDefault="003544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力学性能方向研发工程师（2人）</w:t>
      </w:r>
    </w:p>
    <w:p w:rsidR="00D648A5" w:rsidRDefault="00354475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博士及以上学历，环境工程/工程结构/结构力学等等相关专业。</w:t>
      </w:r>
    </w:p>
    <w:p w:rsidR="00D648A5" w:rsidRDefault="00D648A5" w:rsidP="00354475">
      <w:pPr>
        <w:pStyle w:val="a7"/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D648A5" w:rsidRDefault="0035447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装备制造：</w:t>
      </w:r>
    </w:p>
    <w:p w:rsidR="00D648A5" w:rsidRDefault="00354475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 w:cs="宋体"/>
          <w:b/>
          <w:color w:val="262626" w:themeColor="text1" w:themeTint="D9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8"/>
          <w:szCs w:val="28"/>
        </w:rPr>
        <w:t>1、工艺开发工程师（12人）</w:t>
      </w:r>
    </w:p>
    <w:p w:rsidR="00D648A5" w:rsidRDefault="00354475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硕士及以上学历，机械制造及其自动化、机械结构、电气工程及其自动化环境工程等相关专业。</w:t>
      </w:r>
    </w:p>
    <w:p w:rsidR="00D648A5" w:rsidRDefault="00354475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 w:cs="宋体"/>
          <w:b/>
          <w:color w:val="262626" w:themeColor="text1" w:themeTint="D9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8"/>
          <w:szCs w:val="28"/>
        </w:rPr>
        <w:t>2、项目管理工程师（10人）</w:t>
      </w:r>
    </w:p>
    <w:p w:rsidR="00D648A5" w:rsidRDefault="00354475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本科及以上学历，机械制造及其自动化、电气工程及其自动化、热能与动力工程、机电、仪控、环境工程（水处理方向）等相关专业。</w:t>
      </w:r>
    </w:p>
    <w:p w:rsidR="00D648A5" w:rsidRDefault="00354475">
      <w:pPr>
        <w:widowControl/>
        <w:numPr>
          <w:ilvl w:val="0"/>
          <w:numId w:val="4"/>
        </w:numPr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/>
          <w:b/>
          <w:bCs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color w:val="000000"/>
          <w:sz w:val="28"/>
          <w:szCs w:val="28"/>
        </w:rPr>
        <w:t>客服助理工程师（5人）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 xml:space="preserve">   本科及以上学历，环境工程、热能与动力工程、水处理等相关专业。</w:t>
      </w:r>
    </w:p>
    <w:p w:rsidR="00D648A5" w:rsidRDefault="00354475">
      <w:pPr>
        <w:widowControl/>
        <w:numPr>
          <w:ilvl w:val="0"/>
          <w:numId w:val="4"/>
        </w:numPr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/>
          <w:b/>
          <w:bCs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color w:val="000000"/>
          <w:sz w:val="28"/>
          <w:szCs w:val="28"/>
        </w:rPr>
        <w:t>海外销售工程师（3人）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lastRenderedPageBreak/>
        <w:t xml:space="preserve">   本科及以上学历，机械制造及其自动化、机械结构、热能与动力工程或涉外商务、市场营销等相关专业</w:t>
      </w:r>
    </w:p>
    <w:p w:rsidR="00D648A5" w:rsidRDefault="00D648A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0"/>
        </w:rPr>
      </w:pP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0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【薪资福利】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基本月薪：</w:t>
      </w: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固定月薪</w:t>
      </w:r>
      <w:proofErr w:type="gramStart"/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加司龄</w:t>
      </w:r>
      <w:proofErr w:type="gramEnd"/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工资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绩效奖金：</w:t>
      </w: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年终奖加特别奖励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其他福利：</w:t>
      </w:r>
    </w:p>
    <w:p w:rsidR="00D648A5" w:rsidRDefault="00354475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1、</w:t>
      </w:r>
      <w:proofErr w:type="gramStart"/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六险二</w:t>
      </w:r>
      <w:proofErr w:type="gramEnd"/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金（商业保险、企业年金）；</w:t>
      </w:r>
    </w:p>
    <w:p w:rsidR="00D648A5" w:rsidRDefault="00354475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2、各类国家法定休假、年休假、有薪事假、门诊病假；</w:t>
      </w:r>
    </w:p>
    <w:p w:rsidR="00D648A5" w:rsidRDefault="00354475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3、生日会、康体运动等团建活动，年度体检等；</w:t>
      </w:r>
    </w:p>
    <w:p w:rsidR="00D648A5" w:rsidRDefault="00354475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4、岗位序列：</w:t>
      </w:r>
    </w:p>
    <w:p w:rsidR="00D648A5" w:rsidRDefault="00354475">
      <w:pPr>
        <w:pStyle w:val="a9"/>
        <w:numPr>
          <w:ilvl w:val="0"/>
          <w:numId w:val="5"/>
        </w:numPr>
        <w:shd w:val="clear" w:color="auto" w:fill="FFFFFF"/>
        <w:spacing w:line="450" w:lineRule="atLeast"/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</w:pP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总部：二级部门副部长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二级部门部长/部门总经理助理</w:t>
      </w:r>
      <w:proofErr w:type="gramStart"/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部门</w:t>
      </w:r>
      <w:proofErr w:type="gramEnd"/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副总经理</w:t>
      </w:r>
      <w:proofErr w:type="gramStart"/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部门</w:t>
      </w:r>
      <w:proofErr w:type="gramEnd"/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总经理/副总工程师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总工程师/财务总监/副总裁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总裁/董事长</w:t>
      </w:r>
    </w:p>
    <w:p w:rsidR="00D648A5" w:rsidRDefault="00354475">
      <w:pPr>
        <w:pStyle w:val="a9"/>
        <w:numPr>
          <w:ilvl w:val="0"/>
          <w:numId w:val="5"/>
        </w:numPr>
        <w:shd w:val="clear" w:color="auto" w:fill="FFFFFF"/>
        <w:spacing w:line="450" w:lineRule="atLeast"/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</w:pP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工程指挥部：工程总指挥助理</w:t>
      </w:r>
      <w:bookmarkStart w:id="13" w:name="OLE_LINK10"/>
      <w:bookmarkStart w:id="14" w:name="OLE_LINK9"/>
      <w:bookmarkStart w:id="15" w:name="OLE_LINK8"/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bookmarkStart w:id="16" w:name="OLE_LINK7"/>
      <w:bookmarkStart w:id="17" w:name="OLE_LINK6"/>
      <w:bookmarkEnd w:id="13"/>
      <w:bookmarkEnd w:id="14"/>
      <w:bookmarkEnd w:id="15"/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工程副总指挥</w:t>
      </w:r>
      <w:bookmarkEnd w:id="16"/>
      <w:bookmarkEnd w:id="17"/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工程副总指挥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工程区域负责人</w:t>
      </w:r>
    </w:p>
    <w:p w:rsidR="00D648A5" w:rsidRDefault="00354475">
      <w:pPr>
        <w:pStyle w:val="a9"/>
        <w:numPr>
          <w:ilvl w:val="0"/>
          <w:numId w:val="5"/>
        </w:numPr>
        <w:shd w:val="clear" w:color="auto" w:fill="FFFFFF"/>
        <w:spacing w:line="450" w:lineRule="atLeast"/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</w:pP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项目公司：部门经理助理</w:t>
      </w:r>
      <w:proofErr w:type="gramStart"/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部门副经理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部门</w:t>
      </w:r>
      <w:proofErr w:type="gramEnd"/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经理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总经理助理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副总经理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总经理</w:t>
      </w:r>
      <w:r>
        <w:rPr>
          <w:rFonts w:ascii="华文楷体" w:eastAsia="华文楷体" w:hAnsi="华文楷体"/>
          <w:bCs/>
          <w:color w:val="262626" w:themeColor="text1" w:themeTint="D9"/>
          <w:sz w:val="30"/>
          <w:szCs w:val="30"/>
        </w:rPr>
        <w:t>—</w:t>
      </w:r>
      <w:r>
        <w:rPr>
          <w:rFonts w:ascii="华文楷体" w:eastAsia="华文楷体" w:hAnsi="华文楷体" w:hint="eastAsia"/>
          <w:bCs/>
          <w:color w:val="262626" w:themeColor="text1" w:themeTint="D9"/>
          <w:sz w:val="30"/>
          <w:szCs w:val="30"/>
        </w:rPr>
        <w:t>区域中心负责人</w:t>
      </w:r>
    </w:p>
    <w:p w:rsidR="00D648A5" w:rsidRDefault="00354475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5、多样培训：新员工入职培训、岗位技能培训、技术比武、管理培训。</w:t>
      </w:r>
    </w:p>
    <w:p w:rsidR="00D648A5" w:rsidRDefault="00D648A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lastRenderedPageBreak/>
        <w:t>【招聘流程】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网上申请——校园宣讲会——投递简历——简历筛选——初试/复试——通知招聘结果——网签</w:t>
      </w:r>
    </w:p>
    <w:p w:rsidR="00D648A5" w:rsidRDefault="00D648A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【宣讲行程】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东北地区: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 xml:space="preserve"> 哈尔滨工业大学、东北电力大学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华北地区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：清华大学、华北电力大学（北京校区）、天津大学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华东地区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：山东建筑大学、东南大学、河海大学、华东理工大学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中部地区：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南昌大学、中南大学、武汉大学、郑州大学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西北地区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：兰州大学、西安建筑科技大学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29"/>
          <w:szCs w:val="29"/>
        </w:rPr>
        <w:t>西南地区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：广西大学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华南地区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：华南理工大学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说明：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宣讲会时间和场地将持续更新中，请登陆学校就业网，或官方招聘网站查看最新行程。</w:t>
      </w:r>
    </w:p>
    <w:p w:rsidR="00D648A5" w:rsidRDefault="00D648A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FF0000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FF0000"/>
          <w:kern w:val="0"/>
          <w:sz w:val="36"/>
          <w:szCs w:val="30"/>
        </w:rPr>
        <w:t>【应聘方式】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采用宣讲会现场和网上投递简历的形式。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网申地址： </w:t>
      </w:r>
      <w:r w:rsidR="000577C3" w:rsidRPr="000577C3"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  <w:t>http://evp.51job.com/2020/everbrightintl</w:t>
      </w:r>
      <w:bookmarkStart w:id="18" w:name="_GoBack"/>
      <w:bookmarkEnd w:id="18"/>
    </w:p>
    <w:p w:rsidR="00D648A5" w:rsidRDefault="00354475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lastRenderedPageBreak/>
        <w:t> </w:t>
      </w:r>
      <w:r>
        <w:rPr>
          <w:noProof/>
        </w:rPr>
        <w:drawing>
          <wp:inline distT="0" distB="0" distL="114300" distR="114300">
            <wp:extent cx="2457450" cy="2457450"/>
            <wp:effectExtent l="0" t="0" r="0" b="0"/>
            <wp:docPr id="4" name="图片 3" descr="公众号二维码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公众号二维码（小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A5" w:rsidRDefault="00354475">
      <w:pPr>
        <w:widowControl/>
        <w:shd w:val="clear" w:color="auto" w:fill="FFFFFF"/>
        <w:spacing w:line="285" w:lineRule="atLeast"/>
        <w:jc w:val="left"/>
        <w:rPr>
          <w:rFonts w:ascii="华文楷体" w:eastAsia="华文楷体" w:hAnsi="华文楷体" w:cs="宋体"/>
          <w:b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FF0000"/>
          <w:kern w:val="0"/>
          <w:sz w:val="30"/>
          <w:szCs w:val="30"/>
        </w:rPr>
        <w:t>说明：</w:t>
      </w:r>
    </w:p>
    <w:p w:rsidR="00D648A5" w:rsidRDefault="00354475">
      <w:pPr>
        <w:widowControl/>
        <w:shd w:val="clear" w:color="auto" w:fill="FFFFFF"/>
        <w:spacing w:line="285" w:lineRule="atLeast"/>
        <w:jc w:val="left"/>
        <w:rPr>
          <w:rFonts w:ascii="华文楷体" w:eastAsia="华文楷体" w:hAnsi="华文楷体" w:cs="宋体"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FF0000"/>
          <w:kern w:val="0"/>
          <w:sz w:val="30"/>
          <w:szCs w:val="30"/>
        </w:rPr>
        <w:t>请保持通讯通畅；</w:t>
      </w:r>
    </w:p>
    <w:p w:rsidR="00D648A5" w:rsidRDefault="00354475">
      <w:pPr>
        <w:widowControl/>
        <w:shd w:val="clear" w:color="auto" w:fill="FFFFFF"/>
        <w:spacing w:line="285" w:lineRule="atLeast"/>
        <w:jc w:val="left"/>
        <w:rPr>
          <w:rFonts w:ascii="华文楷体" w:eastAsia="华文楷体" w:hAnsi="华文楷体" w:cs="宋体"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FF0000"/>
          <w:kern w:val="0"/>
          <w:sz w:val="30"/>
          <w:szCs w:val="30"/>
        </w:rPr>
        <w:t>请及时完成在线测评；</w:t>
      </w:r>
    </w:p>
    <w:p w:rsidR="00D648A5" w:rsidRDefault="00354475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FF0000"/>
          <w:kern w:val="0"/>
          <w:sz w:val="30"/>
          <w:szCs w:val="30"/>
        </w:rPr>
        <w:t>以上流程如有变动请以实际通知为准。</w:t>
      </w:r>
    </w:p>
    <w:p w:rsidR="00D648A5" w:rsidRDefault="00D648A5">
      <w:pPr>
        <w:rPr>
          <w:rFonts w:ascii="华文楷体" w:eastAsia="华文楷体" w:hAnsi="华文楷体"/>
          <w:color w:val="262626" w:themeColor="text1" w:themeTint="D9"/>
        </w:rPr>
      </w:pPr>
    </w:p>
    <w:sectPr w:rsidR="00D6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3861B9"/>
    <w:multiLevelType w:val="singleLevel"/>
    <w:tmpl w:val="FF3861B9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0FDC22AA"/>
    <w:multiLevelType w:val="multilevel"/>
    <w:tmpl w:val="0FDC22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8AAAF"/>
    <w:multiLevelType w:val="singleLevel"/>
    <w:tmpl w:val="32F8AAA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6411FD3"/>
    <w:multiLevelType w:val="singleLevel"/>
    <w:tmpl w:val="36411FD3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58D6595A"/>
    <w:multiLevelType w:val="multilevel"/>
    <w:tmpl w:val="58D6595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D"/>
    <w:rsid w:val="000577C3"/>
    <w:rsid w:val="00121ECF"/>
    <w:rsid w:val="001D2C98"/>
    <w:rsid w:val="00240A87"/>
    <w:rsid w:val="0027409B"/>
    <w:rsid w:val="002F5F50"/>
    <w:rsid w:val="00354475"/>
    <w:rsid w:val="003666C0"/>
    <w:rsid w:val="005155A2"/>
    <w:rsid w:val="005256BB"/>
    <w:rsid w:val="00575934"/>
    <w:rsid w:val="007C6031"/>
    <w:rsid w:val="007D404D"/>
    <w:rsid w:val="00843D4D"/>
    <w:rsid w:val="008B7655"/>
    <w:rsid w:val="00916411"/>
    <w:rsid w:val="00931748"/>
    <w:rsid w:val="00932C10"/>
    <w:rsid w:val="009723D0"/>
    <w:rsid w:val="00A91442"/>
    <w:rsid w:val="00AB3BF9"/>
    <w:rsid w:val="00BE0744"/>
    <w:rsid w:val="00BF6D4C"/>
    <w:rsid w:val="00D378FA"/>
    <w:rsid w:val="00D648A5"/>
    <w:rsid w:val="00E273B0"/>
    <w:rsid w:val="00ED304B"/>
    <w:rsid w:val="68642A76"/>
    <w:rsid w:val="709269CE"/>
    <w:rsid w:val="7F7A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47E02-56F4-4E55-B19B-674B6BAA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zhang.jussie/张莹秋_深_校园招聘</dc:creator>
  <cp:lastModifiedBy>zhang.cloris/张琰_深_校园招聘</cp:lastModifiedBy>
  <cp:revision>4</cp:revision>
  <cp:lastPrinted>2018-09-12T01:27:00Z</cp:lastPrinted>
  <dcterms:created xsi:type="dcterms:W3CDTF">2019-09-10T02:18:00Z</dcterms:created>
  <dcterms:modified xsi:type="dcterms:W3CDTF">2019-09-10T05:41:00Z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